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FB5797">
        <w:rPr>
          <w:b/>
          <w:color w:val="000000"/>
          <w:sz w:val="28"/>
          <w:szCs w:val="28"/>
        </w:rPr>
        <w:t>7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133F80" w:rsidRPr="00133F80" w:rsidRDefault="00133F80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t xml:space="preserve">Зарегистрировано в Минюсте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133F80" w:rsidRDefault="00133F80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F80" w:rsidRDefault="00133F80" w:rsidP="00133F80">
      <w:pPr>
        <w:pStyle w:val="ConsPlusNormal"/>
        <w:jc w:val="both"/>
      </w:pPr>
    </w:p>
    <w:p w:rsidR="00133F80" w:rsidRPr="00133F80" w:rsidRDefault="00133F80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ПРИКАЗ</w:t>
      </w:r>
    </w:p>
    <w:p w:rsidR="00133F80" w:rsidRPr="00133F80" w:rsidRDefault="00133F80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О ПЕРЕЧНЕ</w:t>
      </w:r>
    </w:p>
    <w:p w:rsidR="00133F80" w:rsidRPr="00133F80" w:rsidRDefault="00133F80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133F80" w:rsidRPr="00133F80" w:rsidRDefault="00133F80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133F80" w:rsidRPr="00133F80" w:rsidRDefault="00133F80" w:rsidP="00133F80">
      <w:pPr>
        <w:pStyle w:val="ConsPlusTitle"/>
        <w:jc w:val="center"/>
      </w:pPr>
      <w:r w:rsidRPr="00133F80">
        <w:t>РОССИЙСКОЙ ФЕДЕРАЦИИ, ПРИ ЗАМЕЩЕНИИ КОТОРЫХ ФЕДЕРАЛЬНЫЕ</w:t>
      </w:r>
    </w:p>
    <w:p w:rsidR="00133F80" w:rsidRPr="00133F80" w:rsidRDefault="00133F80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133F80" w:rsidRPr="00133F80" w:rsidRDefault="00133F80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133F80" w:rsidRPr="00133F80" w:rsidRDefault="00133F80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133F80" w:rsidRPr="00133F80" w:rsidRDefault="00133F80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133F80" w:rsidRPr="00133F80" w:rsidRDefault="00133F80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133F80" w:rsidRPr="00133F80" w:rsidRDefault="00133F80" w:rsidP="00133F80">
      <w:pPr>
        <w:pStyle w:val="ConsPlusNormal"/>
        <w:jc w:val="both"/>
        <w:rPr>
          <w:sz w:val="24"/>
          <w:szCs w:val="24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4169),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1, ст. 193;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42072B"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20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42072B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620AF8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0AF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133F80" w:rsidRPr="001D6312" w:rsidRDefault="00133F80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Утвержден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 xml:space="preserve">от 14 ноября 2016 г. </w:t>
      </w:r>
      <w:r w:rsidR="0042072B" w:rsidRPr="001D6312">
        <w:rPr>
          <w:rFonts w:ascii="Times New Roman" w:hAnsi="Times New Roman" w:cs="Times New Roman"/>
          <w:szCs w:val="28"/>
        </w:rPr>
        <w:t>№</w:t>
      </w:r>
      <w:r w:rsidRPr="001D6312">
        <w:rPr>
          <w:rFonts w:ascii="Times New Roman" w:hAnsi="Times New Roman" w:cs="Times New Roman"/>
          <w:szCs w:val="28"/>
        </w:rPr>
        <w:t xml:space="preserve"> 638н</w:t>
      </w:r>
    </w:p>
    <w:p w:rsidR="00620AF8" w:rsidRPr="0042072B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bookmarkStart w:id="3" w:name="P37"/>
      <w:bookmarkEnd w:id="3"/>
      <w:r w:rsidRPr="001D6312">
        <w:t>ПЕРЕЧЕНЬ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РОССИЙСКОЙ ФЕДЕРАЦИИ, ПРИ ЗАМЕЩЕНИИ КОТОРЫХ ФЕДЕРАЛЬНЫЕ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42072B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демографической политики и вопросов гендерного равенства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2.3. Отдел обеспечения мер социальной поддержки семей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с детьми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2.4. Отдел по выработке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3.3. Отдел политики в сфере обеспечения инвалидов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3.4. Отдел политики в сфере медико-социальной экспертизы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4.3. Отдел развития квалификаций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и профессиональных стандартов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4.4. Отдел развития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 Департамент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133F80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7.5. Отдел нормативного правового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регулирования вопросов прохождения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 Департамент правовой и международной деятельности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D6312" w:rsidRPr="00133F80" w:rsidRDefault="001D6312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Pr="00133F80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9.4. Отдел организации бюджетного учета, формирования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постоянно или временно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осуществление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хранение и распределение материально-технических ресурсов)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10.2. Отдел государственной службы и кадров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3F80">
        <w:rPr>
          <w:rFonts w:ascii="Times New Roman" w:hAnsi="Times New Roman" w:cs="Times New Roman"/>
          <w:sz w:val="28"/>
          <w:szCs w:val="28"/>
        </w:rPr>
        <w:t>10.3. Отдел профилактики коррупционных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 (в случае, если исполнение обязанностей по должности предусматривает допуск к сведениям особой важности)</w:t>
      </w:r>
    </w:p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</w:p>
    <w:sectPr w:rsidR="00AF4D65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C0" w:rsidRDefault="003A69C0">
      <w:r>
        <w:separator/>
      </w:r>
    </w:p>
  </w:endnote>
  <w:endnote w:type="continuationSeparator" w:id="0">
    <w:p w:rsidR="003A69C0" w:rsidRDefault="003A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C0" w:rsidRDefault="003A69C0">
      <w:r>
        <w:separator/>
      </w:r>
    </w:p>
  </w:footnote>
  <w:footnote w:type="continuationSeparator" w:id="0">
    <w:p w:rsidR="003A69C0" w:rsidRDefault="003A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Default="0042799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D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Pr="00AD453F" w:rsidRDefault="0042799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FC3DA7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7A52B1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A69C0"/>
    <w:rsid w:val="003B1459"/>
    <w:rsid w:val="003B57F1"/>
    <w:rsid w:val="003C6B0C"/>
    <w:rsid w:val="003C6B8D"/>
    <w:rsid w:val="003D0613"/>
    <w:rsid w:val="003D2428"/>
    <w:rsid w:val="004106B6"/>
    <w:rsid w:val="0042072B"/>
    <w:rsid w:val="00427999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A52B1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hyperlink" Target="consultantplus://offline/ref=CC54E96678F47E7A1D7D9941190FCE0FDECD9786C137DB4886C7EC355167B5461A98D11903E73C9AzA7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hyperlink" Target="consultantplus://offline/ref=CC54E96678F47E7A1D7D9941190FCE0FDECD9F87C739DB4886C7EC355167B5461A98D119z071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C54E96678F47E7A1D7D9941190FCE0FDDC59681C230DB4886C7EC3551z67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4EB2926CBF88E9432030CB4AFB4B67A696B4F9AB895BD7514B160186E99E4A3F010543Fo000L" TargetMode="External"/><Relationship Id="rId19" Type="http://schemas.openxmlformats.org/officeDocument/2006/relationships/hyperlink" Target="consultantplus://offline/ref=CC54E96678F47E7A1D7D9941190FCE0FDECD9A85C437DB4886C7EC355167B5461A98D11903E73E98zA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837-5E09-4574-89CD-5802D3CD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11083</Words>
  <Characters>63175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74110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KudryavtsevaZA</cp:lastModifiedBy>
  <cp:revision>2</cp:revision>
  <cp:lastPrinted>2016-02-01T11:01:00Z</cp:lastPrinted>
  <dcterms:created xsi:type="dcterms:W3CDTF">2018-04-25T14:00:00Z</dcterms:created>
  <dcterms:modified xsi:type="dcterms:W3CDTF">2018-04-25T14:00:00Z</dcterms:modified>
</cp:coreProperties>
</file>