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Pr="00775FE5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FE5">
        <w:rPr>
          <w:rFonts w:ascii="Times New Roman" w:hAnsi="Times New Roman"/>
          <w:b/>
          <w:sz w:val="24"/>
          <w:szCs w:val="24"/>
        </w:rPr>
        <w:t>ПОРЯДОК</w:t>
      </w: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предоставления субсидий из бюджета муниципального образования </w:t>
      </w:r>
      <w:proofErr w:type="gramStart"/>
      <w:r w:rsidRPr="00775FE5">
        <w:rPr>
          <w:rFonts w:ascii="Times New Roman" w:hAnsi="Times New Roman"/>
          <w:sz w:val="24"/>
          <w:szCs w:val="24"/>
        </w:rPr>
        <w:t>Ломоносовский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муниципальный Ленинградской области субъектам малого </w:t>
      </w:r>
      <w:r w:rsidR="00B94A4F">
        <w:rPr>
          <w:rFonts w:ascii="Times New Roman" w:hAnsi="Times New Roman"/>
          <w:sz w:val="24"/>
          <w:szCs w:val="24"/>
        </w:rPr>
        <w:t xml:space="preserve">и среднего </w:t>
      </w:r>
      <w:r w:rsidRPr="00775FE5">
        <w:rPr>
          <w:rFonts w:ascii="Times New Roman" w:hAnsi="Times New Roman"/>
          <w:sz w:val="24"/>
          <w:szCs w:val="24"/>
        </w:rPr>
        <w:t>предпринимательства на организацию предпринимательской деятельности</w:t>
      </w: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FE5">
        <w:rPr>
          <w:rFonts w:ascii="Times New Roman" w:hAnsi="Times New Roman"/>
          <w:b/>
          <w:sz w:val="24"/>
          <w:szCs w:val="24"/>
        </w:rPr>
        <w:t>1. Общие положения о предоставлении субсидии</w:t>
      </w: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75FE5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Федерации, Порядком предоставления и распределения субсидии бюджетам муниципальных районов и городского округа Ленинградской области для </w:t>
      </w:r>
      <w:proofErr w:type="spellStart"/>
      <w:r w:rsidRPr="00775FE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75FE5">
        <w:rPr>
          <w:rFonts w:ascii="Times New Roman" w:hAnsi="Times New Roman"/>
          <w:sz w:val="24"/>
          <w:szCs w:val="24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</w:t>
      </w:r>
      <w:r w:rsidR="00B94A4F">
        <w:rPr>
          <w:rFonts w:ascii="Times New Roman" w:hAnsi="Times New Roman"/>
          <w:sz w:val="24"/>
          <w:szCs w:val="24"/>
        </w:rPr>
        <w:t xml:space="preserve"> и среднего </w:t>
      </w:r>
      <w:r w:rsidRPr="00775FE5">
        <w:rPr>
          <w:rFonts w:ascii="Times New Roman" w:hAnsi="Times New Roman"/>
          <w:sz w:val="24"/>
          <w:szCs w:val="24"/>
        </w:rPr>
        <w:t>предпринимательства на организацию предпринимательской деятельности в рамках государственной программы Ленинградской области «Стимулирование экономической активности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Ленинградской области», утвержденным постановлением Правительства Ленинградской области от 14.11.2013 № 394, и устанавливает цели и условия предоставления субсидий субъектам малого</w:t>
      </w:r>
      <w:r w:rsidR="00B94A4F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на организацию предпринимательской деятельности.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1.2. Понятия, используемые для целей настоящего Порядка.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>с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убъекты малого </w:t>
      </w:r>
      <w:r w:rsidR="00B94A4F">
        <w:rPr>
          <w:rFonts w:ascii="Times New Roman" w:hAnsi="Times New Roman"/>
          <w:sz w:val="24"/>
          <w:szCs w:val="24"/>
        </w:rPr>
        <w:t xml:space="preserve">и среднего </w:t>
      </w:r>
      <w:r w:rsidRPr="00775FE5">
        <w:rPr>
          <w:rFonts w:ascii="Times New Roman" w:hAnsi="Times New Roman"/>
          <w:sz w:val="24"/>
          <w:szCs w:val="24"/>
        </w:rPr>
        <w:t xml:space="preserve">предпринимательства </w:t>
      </w:r>
      <w:r w:rsidRPr="00775FE5">
        <w:rPr>
          <w:rFonts w:ascii="Times New Roman" w:hAnsi="Times New Roman"/>
          <w:bCs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775FE5">
        <w:rPr>
          <w:rFonts w:ascii="Times New Roman" w:hAnsi="Times New Roman"/>
          <w:sz w:val="24"/>
          <w:szCs w:val="24"/>
        </w:rPr>
        <w:t>микропредприятиям</w:t>
      </w:r>
      <w:proofErr w:type="spellEnd"/>
      <w:r w:rsidRPr="00775FE5">
        <w:rPr>
          <w:rFonts w:ascii="Times New Roman" w:hAnsi="Times New Roman"/>
          <w:sz w:val="24"/>
          <w:szCs w:val="24"/>
        </w:rPr>
        <w:t>, сведения о которых внесены в единый реестр субъектов малого и среднего предпринимательства;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 xml:space="preserve">соискатели </w:t>
      </w:r>
      <w:r w:rsidRPr="00775FE5">
        <w:rPr>
          <w:rFonts w:ascii="Times New Roman" w:hAnsi="Times New Roman"/>
          <w:bCs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субъекты малого</w:t>
      </w:r>
      <w:r w:rsidR="00B94A4F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на территории Ломоносовского муниципального района Ленинградской области и состоящие на налоговом учете в территориальных налоговых органах Ленинградской области, планирующие принять участие в конкурсах, организованном  администрацией муниципального образования Ломоносовский муниципальный район Ленинградской области (</w:t>
      </w:r>
      <w:proofErr w:type="spellStart"/>
      <w:r w:rsidRPr="00775FE5">
        <w:rPr>
          <w:rFonts w:ascii="Times New Roman" w:hAnsi="Times New Roman"/>
          <w:sz w:val="24"/>
          <w:szCs w:val="24"/>
        </w:rPr>
        <w:t>далее-Администрация</w:t>
      </w:r>
      <w:proofErr w:type="spellEnd"/>
      <w:r w:rsidRPr="00775FE5">
        <w:rPr>
          <w:rFonts w:ascii="Times New Roman" w:hAnsi="Times New Roman"/>
          <w:sz w:val="24"/>
          <w:szCs w:val="24"/>
        </w:rPr>
        <w:t>);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депрессивные муниципальные образования </w:t>
      </w:r>
      <w:r w:rsidRPr="00775FE5">
        <w:rPr>
          <w:rFonts w:ascii="Times New Roman" w:hAnsi="Times New Roman"/>
          <w:bCs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городские </w:t>
      </w:r>
      <w:proofErr w:type="gramStart"/>
      <w:r w:rsidRPr="00775FE5">
        <w:rPr>
          <w:rFonts w:ascii="Times New Roman" w:hAnsi="Times New Roman"/>
          <w:sz w:val="24"/>
          <w:szCs w:val="24"/>
        </w:rPr>
        <w:t>и(</w:t>
      </w:r>
      <w:proofErr w:type="gramEnd"/>
      <w:r w:rsidRPr="00775FE5">
        <w:rPr>
          <w:rFonts w:ascii="Times New Roman" w:hAnsi="Times New Roman"/>
          <w:sz w:val="24"/>
          <w:szCs w:val="24"/>
        </w:rPr>
        <w:t>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приоритетные группы –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Ломоносовского района Ленинградской области, иные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lastRenderedPageBreak/>
        <w:t>приоритетные виды деятельности – производственная сфера, социально значимые отрасли (образование, социальная</w:t>
      </w:r>
      <w:r w:rsidRPr="00775FE5">
        <w:rPr>
          <w:rFonts w:ascii="Times New Roman" w:hAnsi="Times New Roman"/>
          <w:color w:val="000000" w:themeColor="text1"/>
          <w:sz w:val="24"/>
          <w:szCs w:val="24"/>
        </w:rPr>
        <w:t xml:space="preserve"> защита</w:t>
      </w:r>
      <w:r w:rsidRPr="00775FE5">
        <w:rPr>
          <w:rFonts w:ascii="Times New Roman" w:hAnsi="Times New Roman"/>
          <w:sz w:val="24"/>
          <w:szCs w:val="24"/>
        </w:rPr>
        <w:t xml:space="preserve">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иные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предпринимательства.</w:t>
      </w:r>
      <w:proofErr w:type="gramEnd"/>
    </w:p>
    <w:p w:rsidR="00E07D74" w:rsidRPr="00775FE5" w:rsidRDefault="00E07D74" w:rsidP="00EC0A06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>1.3.Субсидия предоставляется в целях исполнения полномочий органов местного самоуправления по решению вопроса местного значения по содействию развития малого и среднего предпринимательства в соответствии</w:t>
      </w:r>
      <w:r w:rsidR="00EC0A06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с пунктом 25 части первой статьи 15 и пунктом 33 части первой статьи 16 Федерального закона от 6 октября 2013 года № 131-ФЗ «Об общих принципах организации местного самоуправления в Российской Федерации» по оказанию поддержки субъектам малого</w:t>
      </w:r>
      <w:proofErr w:type="gramEnd"/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для организации предпринимательской деятельности, в рамках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утвержденной постановлением администрации муниципального образования Ломоносовский муниципальный район Ленинградской области от 11.12.2017г № 2467-р/17 (далее - Программа) (в действующей редакции)</w:t>
      </w:r>
      <w:r w:rsidR="00EC0A06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1.4 Субсидия предоставляется субъектам малого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="00EC0A06" w:rsidRPr="00775FE5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предпринимательства на возмещение части затрат на организацию предпринимательской деятельности, произведенных не ранее чем за два года до даты подачи заявки о предоставлении субсидии.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75FE5">
        <w:rPr>
          <w:rFonts w:ascii="Times New Roman" w:hAnsi="Times New Roman"/>
          <w:bCs/>
          <w:sz w:val="24"/>
          <w:szCs w:val="24"/>
        </w:rPr>
        <w:t>Субсидия субъектам малого</w:t>
      </w:r>
      <w:r w:rsidR="00EC0A06" w:rsidRPr="00EC0A06">
        <w:rPr>
          <w:rFonts w:ascii="Times New Roman" w:hAnsi="Times New Roman"/>
          <w:sz w:val="24"/>
          <w:szCs w:val="24"/>
        </w:rPr>
        <w:t xml:space="preserve">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Pr="00775FE5">
        <w:rPr>
          <w:rFonts w:ascii="Times New Roman" w:hAnsi="Times New Roman"/>
          <w:bCs/>
          <w:sz w:val="24"/>
          <w:szCs w:val="24"/>
        </w:rPr>
        <w:t xml:space="preserve">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</w:t>
      </w:r>
      <w:proofErr w:type="gramEnd"/>
      <w:r w:rsidRPr="00775FE5">
        <w:rPr>
          <w:rFonts w:ascii="Times New Roman" w:hAnsi="Times New Roman"/>
          <w:bCs/>
          <w:sz w:val="24"/>
          <w:szCs w:val="24"/>
        </w:rPr>
        <w:t xml:space="preserve"> помещений, проведение опытно-конструкторских работ, приобретение лицензий, оплату взносов для вступления в </w:t>
      </w:r>
      <w:proofErr w:type="spellStart"/>
      <w:r w:rsidRPr="00775FE5">
        <w:rPr>
          <w:rFonts w:ascii="Times New Roman" w:hAnsi="Times New Roman"/>
          <w:bCs/>
          <w:sz w:val="24"/>
          <w:szCs w:val="24"/>
        </w:rPr>
        <w:t>саморегулируемые</w:t>
      </w:r>
      <w:proofErr w:type="spellEnd"/>
      <w:r w:rsidRPr="00775FE5">
        <w:rPr>
          <w:rFonts w:ascii="Times New Roman" w:hAnsi="Times New Roman"/>
          <w:bCs/>
          <w:sz w:val="24"/>
          <w:szCs w:val="24"/>
        </w:rPr>
        <w:t xml:space="preserve"> организации, оплату вкладов, в качестве уставного капитала.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1.5. Предоставление субсидии осуществляется в соответствии со сводной бюджетной росписью бюджета муниципального образования Ломоносовский муниципальный район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</w:t>
      </w:r>
      <w:r w:rsidR="004565E1">
        <w:rPr>
          <w:rFonts w:ascii="Times New Roman" w:hAnsi="Times New Roman"/>
          <w:sz w:val="24"/>
          <w:szCs w:val="24"/>
        </w:rPr>
        <w:t>джетных средств – администрации</w:t>
      </w:r>
      <w:r w:rsidRPr="00775FE5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(далее</w:t>
      </w:r>
      <w:r w:rsidR="009D6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5FE5">
        <w:rPr>
          <w:rFonts w:ascii="Times New Roman" w:hAnsi="Times New Roman"/>
          <w:sz w:val="24"/>
          <w:szCs w:val="24"/>
        </w:rPr>
        <w:t>-А</w:t>
      </w:r>
      <w:proofErr w:type="gramEnd"/>
      <w:r w:rsidRPr="00775FE5">
        <w:rPr>
          <w:rFonts w:ascii="Times New Roman" w:hAnsi="Times New Roman"/>
          <w:sz w:val="24"/>
          <w:szCs w:val="24"/>
        </w:rPr>
        <w:t>дминистрация)</w:t>
      </w:r>
      <w:r w:rsidRPr="00775FE5">
        <w:rPr>
          <w:rFonts w:ascii="Times New Roman" w:hAnsi="Times New Roman"/>
          <w:i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1.6. К участию в отборе допускаются соискатели, соответствующие</w:t>
      </w:r>
      <w:r w:rsidR="00B056D6" w:rsidRPr="00B056D6">
        <w:rPr>
          <w:rFonts w:ascii="Times New Roman" w:hAnsi="Times New Roman"/>
          <w:sz w:val="24"/>
          <w:szCs w:val="24"/>
        </w:rPr>
        <w:t xml:space="preserve"> </w:t>
      </w:r>
      <w:r w:rsidR="00B056D6">
        <w:rPr>
          <w:rFonts w:ascii="Times New Roman" w:hAnsi="Times New Roman"/>
          <w:sz w:val="24"/>
          <w:szCs w:val="24"/>
        </w:rPr>
        <w:t>одновременно</w:t>
      </w:r>
      <w:r w:rsidRPr="00775FE5">
        <w:rPr>
          <w:rFonts w:ascii="Times New Roman" w:hAnsi="Times New Roman"/>
          <w:sz w:val="24"/>
          <w:szCs w:val="24"/>
        </w:rPr>
        <w:t xml:space="preserve"> следующим критериям: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субъекты малого</w:t>
      </w:r>
      <w:r w:rsidR="00EC0A06" w:rsidRPr="00EC0A06">
        <w:rPr>
          <w:rFonts w:ascii="Times New Roman" w:hAnsi="Times New Roman"/>
          <w:sz w:val="24"/>
          <w:szCs w:val="24"/>
        </w:rPr>
        <w:t xml:space="preserve">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осуществляющие деятельность на территории Ломоносовского муниципального района</w:t>
      </w:r>
      <w:r w:rsidR="00EC0A06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Ленинградской области менее двух лет и состоящие на налоговом учете в территориальных налоговых органах Ленинградской области, претендующие на получение субсидии</w:t>
      </w:r>
      <w:r w:rsidR="00B056D6">
        <w:rPr>
          <w:rFonts w:ascii="Times New Roman" w:hAnsi="Times New Roman"/>
          <w:sz w:val="24"/>
          <w:szCs w:val="24"/>
        </w:rPr>
        <w:t>,</w:t>
      </w:r>
      <w:r w:rsidR="00430A9E" w:rsidRPr="00430A9E">
        <w:rPr>
          <w:rFonts w:ascii="Times New Roman" w:hAnsi="Times New Roman"/>
          <w:sz w:val="24"/>
          <w:szCs w:val="24"/>
        </w:rPr>
        <w:t xml:space="preserve"> </w:t>
      </w:r>
      <w:r w:rsidR="00430A9E">
        <w:rPr>
          <w:rFonts w:ascii="Times New Roman" w:hAnsi="Times New Roman"/>
          <w:sz w:val="24"/>
          <w:szCs w:val="24"/>
        </w:rPr>
        <w:t xml:space="preserve">на дату подачи </w:t>
      </w:r>
      <w:r w:rsidR="00B056D6">
        <w:rPr>
          <w:rFonts w:ascii="Times New Roman" w:hAnsi="Times New Roman"/>
          <w:sz w:val="24"/>
          <w:szCs w:val="24"/>
        </w:rPr>
        <w:t>заявления о предоставлении субсидии</w:t>
      </w:r>
      <w:r w:rsidRPr="00775FE5">
        <w:rPr>
          <w:rFonts w:ascii="Times New Roman" w:hAnsi="Times New Roman"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инфраструктуры поддержки предпринимательства,</w:t>
      </w:r>
      <w:r w:rsidR="00D917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5FE5">
        <w:rPr>
          <w:rFonts w:ascii="Times New Roman" w:hAnsi="Times New Roman"/>
          <w:sz w:val="24"/>
          <w:szCs w:val="24"/>
        </w:rPr>
        <w:t>и(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или) в организациях, определенных комитетом по труду и занятости населения Ленинградской области, </w:t>
      </w:r>
      <w:bookmarkStart w:id="0" w:name="_GoBack"/>
      <w:bookmarkEnd w:id="0"/>
      <w:r w:rsidRPr="00775FE5">
        <w:rPr>
          <w:rFonts w:ascii="Times New Roman" w:hAnsi="Times New Roman"/>
          <w:sz w:val="24"/>
          <w:szCs w:val="24"/>
        </w:rPr>
        <w:t xml:space="preserve">и(или) в образовательных учреждениях, имеющих соответствующие лицензии. Прохождение </w:t>
      </w:r>
      <w:r w:rsidRPr="00775FE5">
        <w:rPr>
          <w:rFonts w:ascii="Times New Roman" w:hAnsi="Times New Roman"/>
          <w:sz w:val="24"/>
          <w:szCs w:val="24"/>
        </w:rPr>
        <w:lastRenderedPageBreak/>
        <w:t xml:space="preserve">краткосрочного обучения не требуется для соискателей, имеющих диплом о высшем юридическом </w:t>
      </w:r>
      <w:proofErr w:type="gramStart"/>
      <w:r w:rsidRPr="00775FE5">
        <w:rPr>
          <w:rFonts w:ascii="Times New Roman" w:hAnsi="Times New Roman"/>
          <w:sz w:val="24"/>
          <w:szCs w:val="24"/>
        </w:rPr>
        <w:t>и(</w:t>
      </w:r>
      <w:proofErr w:type="gramEnd"/>
      <w:r w:rsidRPr="00775FE5">
        <w:rPr>
          <w:rFonts w:ascii="Times New Roman" w:hAnsi="Times New Roman"/>
          <w:sz w:val="24"/>
          <w:szCs w:val="24"/>
        </w:rPr>
        <w:t>или) экономическом образовании (профильной переподготовке);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</w:t>
      </w:r>
      <w:r w:rsidR="00B056D6" w:rsidRPr="00B056D6">
        <w:rPr>
          <w:rFonts w:ascii="Times New Roman" w:hAnsi="Times New Roman"/>
          <w:sz w:val="24"/>
          <w:szCs w:val="24"/>
        </w:rPr>
        <w:t>заявления о предоставлении субсидии</w:t>
      </w:r>
      <w:r w:rsidRPr="00775FE5">
        <w:rPr>
          <w:rFonts w:ascii="Times New Roman" w:hAnsi="Times New Roman"/>
          <w:sz w:val="24"/>
          <w:szCs w:val="24"/>
        </w:rPr>
        <w:t>.</w:t>
      </w:r>
      <w:r w:rsidR="00B056D6">
        <w:rPr>
          <w:rFonts w:ascii="Times New Roman" w:hAnsi="Times New Roman"/>
          <w:sz w:val="24"/>
          <w:szCs w:val="24"/>
        </w:rPr>
        <w:t xml:space="preserve">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1.7. Получатели субсидии определяются по итогам отбора.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775FE5">
        <w:rPr>
          <w:rFonts w:ascii="Times New Roman" w:hAnsi="Times New Roman"/>
          <w:sz w:val="24"/>
          <w:szCs w:val="24"/>
        </w:rPr>
        <w:t>целях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достижения которых предоставляется субсидия.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775FE5">
        <w:rPr>
          <w:rFonts w:ascii="Times New Roman" w:hAnsi="Times New Roman"/>
          <w:sz w:val="24"/>
          <w:szCs w:val="24"/>
        </w:rPr>
        <w:t xml:space="preserve">Сведения о субсидии подлежат размещению на </w:t>
      </w:r>
      <w:bookmarkStart w:id="1" w:name="Par62"/>
      <w:bookmarkEnd w:id="1"/>
      <w:r w:rsidRPr="00775FE5">
        <w:rPr>
          <w:rFonts w:ascii="Times New Roman" w:hAnsi="Times New Roman"/>
          <w:sz w:val="24"/>
          <w:szCs w:val="24"/>
        </w:rPr>
        <w:t>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  <w:r w:rsidRPr="00775FE5">
        <w:rPr>
          <w:rFonts w:ascii="Times New Roman" w:hAnsi="Times New Roman"/>
          <w:i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 xml:space="preserve">при формировании проекта решения совета депутатов муниципального образования Ломоносовский муниципальный район Ленинградской области о бюджете (проекта решения о внесении изменений в решение о бюджете) (при наличии технической возможности).  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FE5">
        <w:rPr>
          <w:rFonts w:ascii="Times New Roman" w:hAnsi="Times New Roman"/>
          <w:b/>
          <w:sz w:val="24"/>
          <w:szCs w:val="24"/>
        </w:rPr>
        <w:t>2. Порядок проведения отбора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Par71"/>
      <w:bookmarkEnd w:id="2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2.1. А</w:t>
      </w:r>
      <w:r w:rsidRPr="00775FE5">
        <w:rPr>
          <w:rFonts w:ascii="Times New Roman" w:hAnsi="Times New Roman"/>
          <w:spacing w:val="-5"/>
          <w:sz w:val="24"/>
          <w:szCs w:val="24"/>
        </w:rPr>
        <w:t>дминистрация создает</w:t>
      </w:r>
      <w:r w:rsidR="008D4DA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D4DAF" w:rsidRPr="004565E1">
        <w:rPr>
          <w:rFonts w:ascii="Times New Roman" w:hAnsi="Times New Roman"/>
          <w:sz w:val="24"/>
          <w:szCs w:val="24"/>
        </w:rPr>
        <w:t>комисси</w:t>
      </w:r>
      <w:r w:rsidR="008D4DAF">
        <w:rPr>
          <w:rFonts w:ascii="Times New Roman" w:hAnsi="Times New Roman"/>
          <w:sz w:val="24"/>
          <w:szCs w:val="24"/>
        </w:rPr>
        <w:t>ю</w:t>
      </w:r>
      <w:r w:rsidR="008D4DAF" w:rsidRPr="004565E1">
        <w:rPr>
          <w:rFonts w:ascii="Times New Roman" w:hAnsi="Times New Roman"/>
          <w:sz w:val="24"/>
          <w:szCs w:val="24"/>
        </w:rPr>
        <w:t xml:space="preserve"> по проведению конкурс</w:t>
      </w:r>
      <w:r w:rsidR="008D4DAF">
        <w:rPr>
          <w:rFonts w:ascii="Times New Roman" w:hAnsi="Times New Roman"/>
          <w:sz w:val="24"/>
          <w:szCs w:val="24"/>
        </w:rPr>
        <w:t xml:space="preserve">а на </w:t>
      </w:r>
      <w:r w:rsidR="008D4DAF" w:rsidRPr="004565E1">
        <w:rPr>
          <w:rFonts w:ascii="Times New Roman" w:hAnsi="Times New Roman"/>
          <w:sz w:val="24"/>
          <w:szCs w:val="24"/>
        </w:rPr>
        <w:t>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</w:t>
      </w:r>
      <w:r w:rsidR="008D4DAF" w:rsidRPr="00775FE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75FE5">
        <w:rPr>
          <w:rFonts w:ascii="Times New Roman" w:hAnsi="Times New Roman"/>
          <w:spacing w:val="-5"/>
          <w:sz w:val="24"/>
          <w:szCs w:val="24"/>
        </w:rPr>
        <w:t>(далее – конкурсная комиссия).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В состав конкурсной комиссии включаются в том числе: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</w:t>
      </w:r>
      <w:r w:rsidR="00A73A5B">
        <w:rPr>
          <w:rFonts w:ascii="Times New Roman" w:hAnsi="Times New Roman"/>
          <w:sz w:val="24"/>
          <w:szCs w:val="24"/>
        </w:rPr>
        <w:t xml:space="preserve">Ломоносовского </w:t>
      </w:r>
      <w:r w:rsidRPr="00775FE5">
        <w:rPr>
          <w:rFonts w:ascii="Times New Roman" w:hAnsi="Times New Roman"/>
          <w:sz w:val="24"/>
          <w:szCs w:val="24"/>
        </w:rPr>
        <w:t>муниципального района.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Секретарь конкурсной комиссии осуществляет организационную и техническую работу по подготовке заседаний конкурсной комиссии, ведет делопроизводство конкурсной комиссии.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2.2. Администрация не менее чем за два  рабочих дня  до начала приема заявок на предоставление субсидии субъектам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размещает на официальном </w:t>
      </w:r>
      <w:proofErr w:type="spellStart"/>
      <w:proofErr w:type="gramStart"/>
      <w:r w:rsidRPr="00775FE5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775FE5">
        <w:rPr>
          <w:rFonts w:ascii="Times New Roman" w:hAnsi="Times New Roman"/>
          <w:sz w:val="24"/>
          <w:szCs w:val="24"/>
        </w:rPr>
        <w:t xml:space="preserve"> Администрации в информационно-телекоммуникационной сети «Интернет»</w:t>
      </w:r>
      <w:r w:rsidRPr="00775FE5">
        <w:rPr>
          <w:rFonts w:ascii="Times New Roman" w:hAnsi="Times New Roman"/>
          <w:i/>
          <w:sz w:val="24"/>
          <w:szCs w:val="24"/>
        </w:rPr>
        <w:t xml:space="preserve">, </w:t>
      </w:r>
      <w:r w:rsidRPr="00775FE5">
        <w:rPr>
          <w:rFonts w:ascii="Times New Roman" w:hAnsi="Times New Roman"/>
          <w:sz w:val="24"/>
          <w:szCs w:val="24"/>
        </w:rPr>
        <w:t>а также на Едином портале (при наличии технической возможности) объявление о проведении отбора получателей субсидии (далее - Объявление) с указанием: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(в случае проведения отбора в несколько этапов);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наименования, места нахождения, почтового адреса, адреса электронной почты </w:t>
      </w:r>
      <w:r w:rsidR="00442FB2">
        <w:rPr>
          <w:rFonts w:ascii="Times New Roman" w:hAnsi="Times New Roman"/>
          <w:sz w:val="24"/>
          <w:szCs w:val="24"/>
        </w:rPr>
        <w:t>Администрации</w:t>
      </w:r>
      <w:r w:rsidRPr="00775FE5">
        <w:rPr>
          <w:rFonts w:ascii="Times New Roman" w:hAnsi="Times New Roman"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целей предоставления субсидии, а также результатов предоставления субсидии</w:t>
      </w:r>
      <w:r w:rsidRPr="00775FE5">
        <w:rPr>
          <w:rFonts w:ascii="Times New Roman" w:hAnsi="Times New Roman"/>
          <w:i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 (при наличии технической возможности);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порядка подачи заявок соискателями и требований, предъявляемых к форме и содержанию заявок, подаваемых;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lastRenderedPageBreak/>
        <w:t xml:space="preserve">порядка отзыва заявок соискателями, порядка возврата заявок участников отбора, </w:t>
      </w:r>
      <w:proofErr w:type="gramStart"/>
      <w:r w:rsidRPr="00775FE5">
        <w:rPr>
          <w:rFonts w:ascii="Times New Roman" w:hAnsi="Times New Roman"/>
          <w:sz w:val="24"/>
          <w:szCs w:val="24"/>
        </w:rPr>
        <w:t>определяющего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заявок, порядка внесения изменений в заявки соискателями;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правил рассмотрения и оценки заявок соискателями в соответствии с пунктами </w:t>
      </w:r>
      <w:r w:rsidR="00300657">
        <w:rPr>
          <w:rFonts w:ascii="Times New Roman" w:hAnsi="Times New Roman"/>
          <w:sz w:val="24"/>
          <w:szCs w:val="24"/>
        </w:rPr>
        <w:t>3</w:t>
      </w:r>
      <w:r w:rsidRPr="00775FE5">
        <w:rPr>
          <w:rFonts w:ascii="Times New Roman" w:hAnsi="Times New Roman"/>
          <w:sz w:val="24"/>
          <w:szCs w:val="24"/>
        </w:rPr>
        <w:t>.</w:t>
      </w:r>
      <w:r w:rsidR="00300657">
        <w:rPr>
          <w:rFonts w:ascii="Times New Roman" w:hAnsi="Times New Roman"/>
          <w:sz w:val="24"/>
          <w:szCs w:val="24"/>
        </w:rPr>
        <w:t>1</w:t>
      </w:r>
      <w:r w:rsidRPr="00775FE5">
        <w:rPr>
          <w:rFonts w:ascii="Times New Roman" w:hAnsi="Times New Roman"/>
          <w:sz w:val="24"/>
          <w:szCs w:val="24"/>
        </w:rPr>
        <w:t>-</w:t>
      </w:r>
      <w:r w:rsidR="00300657">
        <w:rPr>
          <w:rFonts w:ascii="Times New Roman" w:hAnsi="Times New Roman"/>
          <w:sz w:val="24"/>
          <w:szCs w:val="24"/>
        </w:rPr>
        <w:t>3</w:t>
      </w:r>
      <w:r w:rsidRPr="00775FE5">
        <w:rPr>
          <w:rFonts w:ascii="Times New Roman" w:hAnsi="Times New Roman"/>
          <w:sz w:val="24"/>
          <w:szCs w:val="24"/>
        </w:rPr>
        <w:t>.</w:t>
      </w:r>
      <w:r w:rsidR="00300657">
        <w:rPr>
          <w:rFonts w:ascii="Times New Roman" w:hAnsi="Times New Roman"/>
          <w:sz w:val="24"/>
          <w:szCs w:val="24"/>
        </w:rPr>
        <w:t>19</w:t>
      </w:r>
      <w:r w:rsidRPr="00775FE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порядка предоставления соискателям разъяснений положений Объявления, даты начала и окончания срока такого предоставления;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условий признания победителя (победителей) отбора </w:t>
      </w:r>
      <w:proofErr w:type="gramStart"/>
      <w:r w:rsidRPr="00775FE5">
        <w:rPr>
          <w:rFonts w:ascii="Times New Roman" w:hAnsi="Times New Roman"/>
          <w:sz w:val="24"/>
          <w:szCs w:val="24"/>
        </w:rPr>
        <w:t>уклонившимся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от заключения соглашения о предоставлении субсидии.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Администрация не менее чем за три рабочих дня до начала приема заявок на предоставление субсидии субъектам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вправе разместить в средствах массовой информации (периодическом печатном издании), осуществляющим деятельность на территории Ломоносовского муниципального района Объявление с указанием: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- </w:t>
      </w:r>
      <w:r w:rsidRPr="00775FE5">
        <w:rPr>
          <w:rFonts w:ascii="Times New Roman" w:hAnsi="Times New Roman"/>
          <w:color w:val="000000"/>
          <w:sz w:val="24"/>
          <w:szCs w:val="24"/>
        </w:rPr>
        <w:t>даты начала и окончания приема заявок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- места приема документов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- перечень документов, необходимых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- контактной информации сотрудника Администрации, осуществляющего прием документов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 xml:space="preserve">- ссылку </w:t>
      </w:r>
      <w:r w:rsidRPr="00775FE5">
        <w:rPr>
          <w:rFonts w:ascii="Times New Roman" w:hAnsi="Times New Roman"/>
          <w:sz w:val="24"/>
          <w:szCs w:val="24"/>
        </w:rPr>
        <w:t>на официальный интернет-портал Администрации в информационно-телекоммуникационной сети «Интернет», на котором размещена информация о проведении отбора в соответствии с требованиями настоящего пункта.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2.3. </w:t>
      </w:r>
      <w:r w:rsidRPr="00775FE5">
        <w:rPr>
          <w:rFonts w:ascii="Times New Roman" w:hAnsi="Times New Roman"/>
          <w:bCs/>
          <w:sz w:val="24"/>
          <w:szCs w:val="24"/>
        </w:rPr>
        <w:t>Разъяснение положений Объявления может быть получено с</w:t>
      </w:r>
      <w:r w:rsidR="000A3E19">
        <w:rPr>
          <w:rFonts w:ascii="Times New Roman" w:hAnsi="Times New Roman"/>
          <w:bCs/>
          <w:sz w:val="24"/>
          <w:szCs w:val="24"/>
        </w:rPr>
        <w:t>оискателем путем направления в А</w:t>
      </w:r>
      <w:r w:rsidRPr="00775FE5">
        <w:rPr>
          <w:rFonts w:ascii="Times New Roman" w:hAnsi="Times New Roman"/>
          <w:bCs/>
          <w:sz w:val="24"/>
          <w:szCs w:val="24"/>
        </w:rPr>
        <w:t>дминистрацию соответствующего обращения.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 xml:space="preserve">Разъяснение положений Объявления осуществляется секретарем конкурсной комиссии в течение 5 рабочих дней со дня получения обращения. Обращение может быть направлено не </w:t>
      </w:r>
      <w:proofErr w:type="gramStart"/>
      <w:r w:rsidRPr="00775FE5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775FE5">
        <w:rPr>
          <w:rFonts w:ascii="Times New Roman" w:hAnsi="Times New Roman"/>
          <w:bCs/>
          <w:sz w:val="24"/>
          <w:szCs w:val="24"/>
        </w:rPr>
        <w:t xml:space="preserve"> чем за 5 рабочих дней до дня окончания срока приема заявок, указанного в Объявлении.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85"/>
      <w:bookmarkEnd w:id="3"/>
      <w:r w:rsidRPr="00775FE5">
        <w:rPr>
          <w:rFonts w:ascii="Times New Roman" w:hAnsi="Times New Roman"/>
          <w:sz w:val="24"/>
          <w:szCs w:val="24"/>
        </w:rPr>
        <w:t>2.4. Требования к соискателям, которым должен соответствовать соискатель на 1-е число месяца, предшествующего месяцу, в котором планируется проведение отбора.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>у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 о налогах и сборах;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у соискателя должна отсутствовать просроченная задолженность по возврату в бюджет Ленинградской области, бюджет Ломоносовского </w:t>
      </w:r>
      <w:r w:rsidRPr="00775FE5">
        <w:rPr>
          <w:rFonts w:ascii="Times New Roman" w:hAnsi="Times New Roman"/>
          <w:i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 xml:space="preserve">муниципального района,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775FE5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соискатели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предпринимателе, являющихся соискателями;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lastRenderedPageBreak/>
        <w:t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75FE5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775FE5">
        <w:rPr>
          <w:rFonts w:ascii="Times New Roman" w:hAnsi="Times New Roman"/>
          <w:sz w:val="24"/>
          <w:szCs w:val="24"/>
        </w:rPr>
        <w:t xml:space="preserve"> зоны), в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совокупности превышает 50 процентов</w:t>
      </w:r>
      <w:r w:rsidRPr="00775FE5">
        <w:rPr>
          <w:rFonts w:ascii="Times New Roman" w:hAnsi="Times New Roman"/>
          <w:i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соискатели не должны получать средства из бюджета Ленинградской области,  бюджета</w:t>
      </w:r>
      <w:r w:rsidRPr="00775FE5">
        <w:rPr>
          <w:rFonts w:ascii="Times New Roman" w:hAnsi="Times New Roman"/>
          <w:i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Ломоносовского муниципального района, из которых планируется предоставление субсидии в соответствии с правовым актом, на основании иных нормативных правовых актов на цели, указанные в пункте 1.4 настоящего Порядка.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99"/>
      <w:bookmarkEnd w:id="4"/>
      <w:r w:rsidRPr="00775FE5">
        <w:rPr>
          <w:rFonts w:ascii="Times New Roman" w:hAnsi="Times New Roman"/>
          <w:sz w:val="24"/>
          <w:szCs w:val="24"/>
        </w:rPr>
        <w:t xml:space="preserve">2.5. Для участия в конкурсном отборе соискатели представляют в конкурсную комиссию заявку по форме согласно приложению 1 к настоящему Порядку, </w:t>
      </w:r>
      <w:proofErr w:type="gramStart"/>
      <w:r w:rsidRPr="00775FE5">
        <w:rPr>
          <w:rFonts w:ascii="Times New Roman" w:hAnsi="Times New Roman"/>
          <w:sz w:val="24"/>
          <w:szCs w:val="24"/>
        </w:rPr>
        <w:t>предусматривающую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в том числе согласие соискателя на публикацию (размещение) в информационно-телекоммуникационной сети «Интернет» информации о соискателе, о подаваемой им заявке, иной информации о соискателе, связанной с соответствующем отбором, а  также согласие на обработку персональных данных. В состав </w:t>
      </w:r>
      <w:proofErr w:type="gramStart"/>
      <w:r w:rsidRPr="00775FE5">
        <w:rPr>
          <w:rFonts w:ascii="Times New Roman" w:hAnsi="Times New Roman"/>
          <w:sz w:val="24"/>
          <w:szCs w:val="24"/>
        </w:rPr>
        <w:t>заявки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которой входят следующие документы: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а) заявление о предоставлении субсидии на имя председателя конкурсной комиссии с указанием объема средств, инвестируемых соискателем в предпринимательскую деятельность, по форме согласно приложению 1 к настоящему Порядку; в двух экземплярах;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б) копию заполненных страниц документа, удостоверяющего личность соискателя,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в) доверенности на право представлять интересы соискателя (если с заявлением обращается представитель соискателя), с приложением копии заполненных страниц документа, удостоверяющего личность представителя;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г) резюме соискателя на получение субсидии по форме согласно приложению 3 к настоящему Порядку;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FE5">
        <w:rPr>
          <w:rFonts w:ascii="Times New Roman" w:hAnsi="Times New Roman"/>
          <w:sz w:val="24"/>
          <w:szCs w:val="24"/>
        </w:rPr>
        <w:t>д</w:t>
      </w:r>
      <w:proofErr w:type="spellEnd"/>
      <w:r w:rsidRPr="00775FE5">
        <w:rPr>
          <w:rFonts w:ascii="Times New Roman" w:hAnsi="Times New Roman"/>
          <w:sz w:val="24"/>
          <w:szCs w:val="24"/>
        </w:rPr>
        <w:t>) согласие на обработку персональных данных по форме согласно приложению к заявлению о предоставлении субсидии;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е) документы, подтверждающие принадлежность соискателя к приоритетной группе и (или) приоритетному виду деятельности согласно приложению 2 к настоящему Порядку (если соискатель относится к приоритетной группе и (или) приоритетному виду деятельности);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ж)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775FE5">
        <w:rPr>
          <w:rFonts w:ascii="Times New Roman" w:hAnsi="Times New Roman"/>
          <w:sz w:val="24"/>
          <w:szCs w:val="24"/>
        </w:rPr>
        <w:t>и(</w:t>
      </w:r>
      <w:proofErr w:type="gramEnd"/>
      <w:r w:rsidRPr="00775FE5">
        <w:rPr>
          <w:rFonts w:ascii="Times New Roman" w:hAnsi="Times New Roman"/>
          <w:sz w:val="24"/>
          <w:szCs w:val="24"/>
        </w:rPr>
        <w:t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FE5">
        <w:rPr>
          <w:rFonts w:ascii="Times New Roman" w:hAnsi="Times New Roman"/>
          <w:sz w:val="24"/>
          <w:szCs w:val="24"/>
        </w:rPr>
        <w:t>з</w:t>
      </w:r>
      <w:proofErr w:type="spellEnd"/>
      <w:r w:rsidRPr="00775FE5">
        <w:rPr>
          <w:rFonts w:ascii="Times New Roman" w:hAnsi="Times New Roman"/>
          <w:sz w:val="24"/>
          <w:szCs w:val="24"/>
        </w:rPr>
        <w:t xml:space="preserve">) </w:t>
      </w:r>
      <w:r w:rsidR="000E5E65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775FE5">
        <w:rPr>
          <w:rFonts w:ascii="Times New Roman" w:hAnsi="Times New Roman"/>
          <w:sz w:val="24"/>
          <w:szCs w:val="24"/>
        </w:rPr>
        <w:t>регистраци</w:t>
      </w:r>
      <w:r w:rsidR="000E5E65">
        <w:rPr>
          <w:rFonts w:ascii="Times New Roman" w:hAnsi="Times New Roman"/>
          <w:sz w:val="24"/>
          <w:szCs w:val="24"/>
        </w:rPr>
        <w:t>ю</w:t>
      </w:r>
      <w:r w:rsidRPr="00775FE5">
        <w:rPr>
          <w:rFonts w:ascii="Times New Roman" w:hAnsi="Times New Roman"/>
          <w:sz w:val="24"/>
          <w:szCs w:val="24"/>
        </w:rPr>
        <w:t xml:space="preserve"> по месту жительства</w:t>
      </w:r>
      <w:r w:rsidR="000E5E65">
        <w:rPr>
          <w:rFonts w:ascii="Times New Roman" w:hAnsi="Times New Roman"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 xml:space="preserve">и) при наличии - копии документов, подтверждающих затраты, произведенные не ранее чем за два года до момента подачи заявки (договоры, платежные поручения, приходно-кассовые ордера, выписки банка, кассовые чеки, товарные чеки, товарные накладные, акты выполненных работ, пр.). 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 документах, определенных в настоящем подпункте в качестве заказчика (приобретателя), плательщика указывается наименования соискателя - юридического лица или индивидуального предпринимателя, в качестве субъекта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в соответствии с требованиями Федерального закона от 24.07.2007 № 209-ФЗ «О развитии малого и среднего предпринимательства в Российской Федерации».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к) копия свидетельства о постановке на учет в налоговом органе;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Par154"/>
      <w:bookmarkEnd w:id="5"/>
      <w:r w:rsidRPr="00775FE5">
        <w:rPr>
          <w:rFonts w:ascii="Times New Roman" w:hAnsi="Times New Roman"/>
          <w:sz w:val="24"/>
          <w:szCs w:val="24"/>
        </w:rPr>
        <w:lastRenderedPageBreak/>
        <w:t>л) справка налогового органа на последнюю отчетную дату о наличии (отсутствии) задолженности по уплате налоговых платежей;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м)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bookmarkStart w:id="6" w:name="Par156"/>
      <w:bookmarkEnd w:id="6"/>
      <w:proofErr w:type="spellStart"/>
      <w:r w:rsidRPr="00775FE5">
        <w:rPr>
          <w:rFonts w:ascii="Times New Roman" w:hAnsi="Times New Roman"/>
          <w:sz w:val="24"/>
          <w:szCs w:val="24"/>
        </w:rPr>
        <w:t>н</w:t>
      </w:r>
      <w:proofErr w:type="spellEnd"/>
      <w:r w:rsidRPr="00775FE5">
        <w:rPr>
          <w:rFonts w:ascii="Times New Roman" w:hAnsi="Times New Roman"/>
          <w:sz w:val="24"/>
          <w:szCs w:val="24"/>
        </w:rPr>
        <w:t xml:space="preserve">) </w:t>
      </w:r>
      <w:r w:rsidRPr="00775FE5">
        <w:rPr>
          <w:rFonts w:ascii="Times New Roman" w:hAnsi="Times New Roman"/>
          <w:spacing w:val="-2"/>
          <w:sz w:val="24"/>
          <w:szCs w:val="24"/>
        </w:rPr>
        <w:t>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ЕРПО;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о) справку из кредитного учреждения о наличии открытого расчетного счетов счета соискателя.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Расчетный счет должен быть открыт в соответствии с Федеральным законом от 10.07.2002 №86-ФЗ «О Центральном банке Российской Федерации (Банке России)», устанавливающим правила осуществления расчетов и правила проведения </w:t>
      </w:r>
      <w:hyperlink r:id="rId8" w:history="1">
        <w:r w:rsidRPr="00775FE5">
          <w:rPr>
            <w:rFonts w:ascii="Times New Roman" w:hAnsi="Times New Roman"/>
            <w:sz w:val="24"/>
            <w:szCs w:val="24"/>
          </w:rPr>
          <w:t>банковских операций</w:t>
        </w:r>
      </w:hyperlink>
      <w:r w:rsidRPr="00775FE5">
        <w:rPr>
          <w:rFonts w:ascii="Times New Roman" w:hAnsi="Times New Roman"/>
          <w:sz w:val="24"/>
          <w:szCs w:val="24"/>
        </w:rPr>
        <w:t xml:space="preserve"> в Российской Федерации при осуществлении предпринимательской деятельности.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FE5">
        <w:rPr>
          <w:rFonts w:ascii="Times New Roman" w:hAnsi="Times New Roman"/>
          <w:sz w:val="24"/>
          <w:szCs w:val="24"/>
        </w:rPr>
        <w:t>п</w:t>
      </w:r>
      <w:proofErr w:type="spellEnd"/>
      <w:r w:rsidRPr="00775FE5">
        <w:rPr>
          <w:rFonts w:ascii="Times New Roman" w:hAnsi="Times New Roman"/>
          <w:sz w:val="24"/>
          <w:szCs w:val="24"/>
        </w:rPr>
        <w:t>) план организации предпринимательской деятельности на среднесрочный период (три года), содержащий следующие разделы: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 Обзорный раздел, включающий в себя: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наименование проекта,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характеристика организации, обращающейся за предоставлением средств: наименование, организационно-правовая форма, среднесписочная численность, уставной фонд, оборот за последний год, почтовый адрес, телефон, фамилия, имя, отчество (при наличии), возраст и квалификация руководителя проекта;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-описание проекта, в котором в том числе необходимо указать: имеет место начало или расширение;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размер субсидии в соответствие с подпунктом «б» настоящего пункта;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сроки реализации проекта.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2. Описание продукции (услуг);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3. Анализ рынка, в том числе потребителей и конкурентов;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4. Производственный план, содержащий описание технологического процесса обеспеченность сырьём, оборудованием, </w:t>
      </w:r>
      <w:proofErr w:type="gramStart"/>
      <w:r w:rsidRPr="00775FE5">
        <w:rPr>
          <w:rFonts w:ascii="Times New Roman" w:hAnsi="Times New Roman"/>
          <w:sz w:val="24"/>
          <w:szCs w:val="24"/>
        </w:rPr>
        <w:t>комплектующими</w:t>
      </w:r>
      <w:proofErr w:type="gramEnd"/>
      <w:r w:rsidRPr="00775FE5">
        <w:rPr>
          <w:rFonts w:ascii="Times New Roman" w:hAnsi="Times New Roman"/>
          <w:sz w:val="24"/>
          <w:szCs w:val="24"/>
        </w:rPr>
        <w:t>, потребность и условия приобретения технологического и прочего оборудования, штатное расписание сотрудников с указанием их заработной платы;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5. План сбыта, в том числе информация о заключенных договорах поставки продукции при наличии;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6. Финансовый план, позволяющий оценить способность проекта обеспечивать поступление денежных средств в объеме, достаточном для работы предприятия: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 потребность в финансовых ресурсах, предполагаемые источники финансирования. В случае если соискателем будут привлекаться заемные средства, указывается целевое использование заемных средств;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план движения денежных средств.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7. Расчет прогнозируемых показателей эффективности проекта (</w:t>
      </w:r>
      <w:r w:rsidRPr="00775FE5">
        <w:rPr>
          <w:rFonts w:ascii="Times New Roman" w:hAnsi="Times New Roman"/>
          <w:sz w:val="24"/>
          <w:szCs w:val="24"/>
        </w:rPr>
        <w:t>финансово-экономические расчеты: рентабельность и период окупаемости проект).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Все документы, входящие в состав заявки, должны быть: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75FE5">
        <w:rPr>
          <w:rFonts w:ascii="Times New Roman" w:hAnsi="Times New Roman"/>
          <w:sz w:val="24"/>
          <w:szCs w:val="24"/>
        </w:rPr>
        <w:t>составлены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на русском языке;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75FE5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аккуратно, без подчисток, приписок, зачеркнутых слов, неустановленных сокращений</w:t>
      </w:r>
      <w:r w:rsidR="00465BA5" w:rsidRPr="00465BA5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и формулировок, допускающих двоякое толкование;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копии документов заверяются словами «копия верна», подписью соискателя, расшифровкой и печатью (при наличии).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775FE5">
        <w:rPr>
          <w:rFonts w:ascii="Times New Roman" w:hAnsi="Times New Roman"/>
          <w:sz w:val="24"/>
          <w:szCs w:val="24"/>
        </w:rPr>
        <w:t xml:space="preserve">В случае непредставления соискателем указанных в пункте 2.5 подпунктах «л», «м» документов, Администрация запрашивает данные документы в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</w:t>
      </w:r>
      <w:r w:rsidRPr="00775FE5">
        <w:rPr>
          <w:rFonts w:ascii="Times New Roman" w:hAnsi="Times New Roman"/>
          <w:sz w:val="24"/>
          <w:szCs w:val="24"/>
        </w:rPr>
        <w:lastRenderedPageBreak/>
        <w:t xml:space="preserve">в порядке, установленном Федеральным </w:t>
      </w:r>
      <w:hyperlink r:id="rId9" w:history="1">
        <w:r w:rsidRPr="00775FE5">
          <w:rPr>
            <w:rFonts w:ascii="Times New Roman" w:hAnsi="Times New Roman"/>
            <w:sz w:val="24"/>
            <w:szCs w:val="24"/>
          </w:rPr>
          <w:t>законом</w:t>
        </w:r>
      </w:hyperlink>
      <w:r w:rsidRPr="00775FE5">
        <w:rPr>
          <w:rFonts w:ascii="Times New Roman" w:hAnsi="Times New Roman"/>
          <w:sz w:val="24"/>
          <w:szCs w:val="24"/>
        </w:rPr>
        <w:t xml:space="preserve"> от 27.07.2010 г. №210-ФЗ «Об организации предоставления государственных и муниципальных услуг».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pacing w:val="-5"/>
          <w:sz w:val="24"/>
          <w:szCs w:val="24"/>
        </w:rPr>
        <w:t>2.7. Соискатели несут ответственность, предусмотренную законодательством</w:t>
      </w:r>
      <w:r w:rsidRPr="00775FE5">
        <w:rPr>
          <w:rFonts w:ascii="Times New Roman" w:hAnsi="Times New Roman"/>
          <w:sz w:val="24"/>
          <w:szCs w:val="24"/>
        </w:rPr>
        <w:t xml:space="preserve"> Российской Федерации, за подлинность представленных в заявке сведений</w:t>
      </w:r>
      <w:r w:rsidR="0009787B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и документов.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 xml:space="preserve">2.8. Соискатель вправе подать только одну заявку на участие в отборе, указанном в Объявлении. </w:t>
      </w:r>
    </w:p>
    <w:p w:rsidR="00E07D74" w:rsidRPr="00775FE5" w:rsidRDefault="000A3E19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07D74" w:rsidRPr="00775FE5">
        <w:rPr>
          <w:rFonts w:ascii="Times New Roman" w:hAnsi="Times New Roman"/>
          <w:b/>
          <w:sz w:val="24"/>
          <w:szCs w:val="24"/>
        </w:rPr>
        <w:t>Порядок рассмотрения и оценки заявок соискателей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E07D74" w:rsidRPr="00775FE5">
        <w:rPr>
          <w:rFonts w:ascii="Times New Roman" w:hAnsi="Times New Roman"/>
          <w:sz w:val="24"/>
          <w:szCs w:val="24"/>
        </w:rPr>
        <w:t xml:space="preserve"> Соискатель лично или почтовым отправлением обращается </w:t>
      </w:r>
      <w:proofErr w:type="gramStart"/>
      <w:r w:rsidR="00E07D74" w:rsidRPr="00775FE5">
        <w:rPr>
          <w:rFonts w:ascii="Times New Roman" w:hAnsi="Times New Roman"/>
          <w:sz w:val="24"/>
          <w:szCs w:val="24"/>
        </w:rPr>
        <w:t>в Администрацию с заявкой об участии в отборе на добровольной основе</w:t>
      </w:r>
      <w:proofErr w:type="gramEnd"/>
      <w:r w:rsidR="00E07D74" w:rsidRPr="00775FE5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Заявка и документы, указанные в </w:t>
      </w:r>
      <w:hyperlink r:id="rId10" w:history="1">
        <w:r w:rsidRPr="00775FE5">
          <w:rPr>
            <w:rFonts w:ascii="Times New Roman" w:hAnsi="Times New Roman"/>
            <w:sz w:val="24"/>
            <w:szCs w:val="24"/>
          </w:rPr>
          <w:t>пункте 2.5</w:t>
        </w:r>
      </w:hyperlink>
      <w:r w:rsidRPr="00775FE5">
        <w:rPr>
          <w:rFonts w:ascii="Times New Roman" w:hAnsi="Times New Roman"/>
          <w:sz w:val="24"/>
          <w:szCs w:val="24"/>
        </w:rPr>
        <w:t xml:space="preserve"> настоящего Порядка, могут быть представлены (направлены) в Администрацию в бумажном виде любым из следующих способов: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а) непосредственно в Администрацию;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б) через организацию, образующую инфраструктуру поддержки малого и среднего предпринимательства, в том числе через многофункциональные центры предоставления государственных и муниципальных услуг;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E07D74" w:rsidRPr="00775FE5">
        <w:rPr>
          <w:rFonts w:ascii="Times New Roman" w:hAnsi="Times New Roman"/>
          <w:sz w:val="24"/>
          <w:szCs w:val="24"/>
        </w:rPr>
        <w:t xml:space="preserve"> Регистрацию заявок на участие в конкурсном отборе осуществляется секретарем конкурсной комиссией.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Представленные заявки регистрируются в Журнале регистрации заявок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на участие в конкурсном отборе, который должен быть пронумерован, прошнурован и скреплен печатью Администрации.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Запись о регистрации поступившей заявки в обязательном порядке </w:t>
      </w:r>
      <w:r w:rsidRPr="00775FE5">
        <w:rPr>
          <w:rFonts w:ascii="Times New Roman" w:hAnsi="Times New Roman"/>
          <w:spacing w:val="-5"/>
          <w:sz w:val="24"/>
          <w:szCs w:val="24"/>
        </w:rPr>
        <w:t xml:space="preserve">содержит регистрационный номер, дату и осуществляется  </w:t>
      </w:r>
      <w:r w:rsidRPr="00775FE5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 в случае направления соискателем заявки непосредственно в администрацию  в день ее представления;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- в случае направления соискателем заявки через организации, образующие инфраструктуру поддержки малого и среднего предпринимательства, не позднее трех рабочих дней </w:t>
      </w:r>
      <w:proofErr w:type="gramStart"/>
      <w:r w:rsidRPr="00775FE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в Администрацию;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E07D74" w:rsidRPr="00775FE5">
        <w:rPr>
          <w:rFonts w:ascii="Times New Roman" w:hAnsi="Times New Roman"/>
          <w:sz w:val="24"/>
          <w:szCs w:val="24"/>
        </w:rPr>
        <w:t xml:space="preserve"> Внесение изменений в заявки соискателей после регистрации в Журнале регистрации заявок на участие отборе не допускается.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 Заявка на участие в отборе может быть отозвана соискателем до окончания срока приема заявок путем направления в администрацию соответствующего обращения. Отозванные заявки не учитываются при определении количества </w:t>
      </w:r>
      <w:proofErr w:type="gramStart"/>
      <w:r w:rsidR="00E07D74" w:rsidRPr="00775FE5">
        <w:rPr>
          <w:rFonts w:ascii="Times New Roman" w:hAnsi="Times New Roman"/>
          <w:bCs/>
          <w:sz w:val="24"/>
          <w:szCs w:val="24"/>
        </w:rPr>
        <w:t>заявок, представленных на участие в отборе и возвращаются</w:t>
      </w:r>
      <w:proofErr w:type="gramEnd"/>
      <w:r w:rsidR="00E07D74" w:rsidRPr="00775FE5">
        <w:rPr>
          <w:rFonts w:ascii="Times New Roman" w:hAnsi="Times New Roman"/>
          <w:bCs/>
          <w:sz w:val="24"/>
          <w:szCs w:val="24"/>
        </w:rPr>
        <w:t xml:space="preserve"> соискателю в течение 5 рабочих дней со дня поступления обращения в администрацию. </w:t>
      </w:r>
      <w:r w:rsidR="00E07D74" w:rsidRPr="00775FE5">
        <w:rPr>
          <w:rFonts w:ascii="Times New Roman" w:hAnsi="Times New Roman"/>
          <w:sz w:val="24"/>
          <w:szCs w:val="24"/>
        </w:rPr>
        <w:t xml:space="preserve">Сведения об отзыве и возврате заявки соискателю отражаются в Журнале регистрации заявок на участие в отборе.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E07D74" w:rsidRPr="00775FE5">
        <w:rPr>
          <w:rFonts w:ascii="Times New Roman" w:hAnsi="Times New Roman"/>
          <w:sz w:val="24"/>
          <w:szCs w:val="24"/>
        </w:rPr>
        <w:t>. Основания для отклонения заявки соискателя на стадии рассмотрения и оценки заявок: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несоответствие соискателя </w:t>
      </w:r>
      <w:r w:rsidRPr="00775FE5">
        <w:rPr>
          <w:rFonts w:ascii="Times New Roman" w:hAnsi="Times New Roman"/>
          <w:sz w:val="24"/>
          <w:szCs w:val="24"/>
          <w:shd w:val="clear" w:color="auto" w:fill="FFFFFF" w:themeFill="background1"/>
        </w:rPr>
        <w:t>требованиям</w:t>
      </w:r>
      <w:r w:rsidRPr="00775FE5">
        <w:rPr>
          <w:rFonts w:ascii="Times New Roman" w:hAnsi="Times New Roman"/>
          <w:sz w:val="24"/>
          <w:szCs w:val="24"/>
        </w:rPr>
        <w:t xml:space="preserve">, установленным в </w:t>
      </w:r>
      <w:hyperlink w:anchor="Par85" w:history="1">
        <w:r w:rsidRPr="00775FE5">
          <w:rPr>
            <w:rFonts w:ascii="Times New Roman" w:hAnsi="Times New Roman"/>
            <w:sz w:val="24"/>
            <w:szCs w:val="24"/>
          </w:rPr>
          <w:t>пункте 2.4.</w:t>
        </w:r>
      </w:hyperlink>
      <w:r w:rsidRPr="00775FE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несоответствие представленных соискателем заявок и документов требованиям к заявкам соискателя, установленным в пункте 2.5. настоящего Порядка;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подача соискателем заявки после даты и (или) времени, определенных для подачи заявок;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несоответствие соискателя критериям отбора получателей субсидий, имеющих право на получение субсидий, установленным в </w:t>
      </w:r>
      <w:hyperlink w:anchor="Par85" w:history="1">
        <w:r w:rsidRPr="00775FE5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775FE5">
        <w:rPr>
          <w:rFonts w:ascii="Times New Roman" w:hAnsi="Times New Roman"/>
          <w:sz w:val="24"/>
          <w:szCs w:val="24"/>
        </w:rPr>
        <w:t>1.6. настоящего Порядка.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 Решение о принятии или об отклонении заявок соискателей принимается конкурсной комиссией по результатам рассмотрения заявок и прилагаемых к ним документов, указанных в пункте 2.5 настоящего Порядка, в течение 10 рабочих дней </w:t>
      </w:r>
      <w:proofErr w:type="gramStart"/>
      <w:r w:rsidR="00E07D74" w:rsidRPr="00775FE5">
        <w:rPr>
          <w:rFonts w:ascii="Times New Roman" w:hAnsi="Times New Roman"/>
          <w:bCs/>
          <w:sz w:val="24"/>
          <w:szCs w:val="24"/>
        </w:rPr>
        <w:t>с даты регистрации</w:t>
      </w:r>
      <w:proofErr w:type="gramEnd"/>
      <w:r w:rsidR="00E07D74" w:rsidRPr="00775FE5">
        <w:rPr>
          <w:rFonts w:ascii="Times New Roman" w:hAnsi="Times New Roman"/>
          <w:bCs/>
          <w:sz w:val="24"/>
          <w:szCs w:val="24"/>
        </w:rPr>
        <w:t xml:space="preserve"> заявки.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</w:t>
      </w:r>
      <w:r w:rsidR="00E07D74" w:rsidRPr="00775FE5">
        <w:rPr>
          <w:rFonts w:ascii="Times New Roman" w:hAnsi="Times New Roman"/>
          <w:sz w:val="24"/>
          <w:szCs w:val="24"/>
        </w:rPr>
        <w:t xml:space="preserve">. В случае отсутствия оснований для отклонения заявки секретарь конкурсной комиссии извещает почтовым отправлением (в т.ч. электронной почтой) соискателей, допущенных  к участию в конкурсном отборе, о дате и времени проведения заседания конкурсной комиссии. Извещение направляется не позднее 10 (десяти)  рабочих дней со дня  регистрации заявки в журнале заявок.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 случае наличия оснований для отклонения заявки секретарь конкурсной комиссии направляет соискателю почтовым отправлением (в т.ч. электронной почтой) мотивированный письменный отказ в рассмотрении конкурсной заявки на заседании конкурсной комиссии. Отказ направляется не позднее 10 рабочих дней со дня  даты регистрации заявки в журнале заявок.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E07D74" w:rsidRPr="00775FE5">
        <w:rPr>
          <w:rFonts w:ascii="Times New Roman" w:hAnsi="Times New Roman"/>
          <w:sz w:val="24"/>
          <w:szCs w:val="24"/>
        </w:rPr>
        <w:t xml:space="preserve">. Сведения о направлении Уведомления о допуске, уведомления об отклонении заявки отражаются в Журнале регистрации заявок на участие в отборе.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E07D74" w:rsidRPr="00775FE5">
        <w:rPr>
          <w:rFonts w:ascii="Times New Roman" w:hAnsi="Times New Roman"/>
          <w:sz w:val="24"/>
          <w:szCs w:val="24"/>
        </w:rPr>
        <w:t>. В случае направления уведомления об отклонении заявки представленная соискателем заявка и документы ему не возвращаются.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E07D74" w:rsidRPr="00775FE5">
        <w:rPr>
          <w:rFonts w:ascii="Times New Roman" w:hAnsi="Times New Roman"/>
          <w:sz w:val="24"/>
          <w:szCs w:val="24"/>
        </w:rPr>
        <w:t>. Решение о дате и времени заседания конкурсной комиссии принимает председатель конкурсной комиссии. Заявка, допущенная к участию в конкурсном отборе, рассматривается на заседании конкурсной комиссии в присутствии соискателя. В случае неявки на заседание конкурсной комиссии, надлежащим образом уведомленного соискателя, заявка рассматривается в его отсутствие.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Рассмотрение представленных соискателями заявок осуществляется в последовательности соответствующей регистрационным номерам, присвоенным в Журнале регистрации заявок на участие в конкурсном отборе.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E07D74" w:rsidRPr="00775FE5">
        <w:rPr>
          <w:rFonts w:ascii="Times New Roman" w:hAnsi="Times New Roman"/>
          <w:sz w:val="24"/>
          <w:szCs w:val="24"/>
        </w:rPr>
        <w:t xml:space="preserve">. Победители конкурсного отбора определяются конкурсной комиссией по системе балльных оценок в соответствии с критериями, указанными в пункте </w:t>
      </w:r>
      <w:r>
        <w:rPr>
          <w:rFonts w:ascii="Times New Roman" w:hAnsi="Times New Roman"/>
          <w:sz w:val="24"/>
          <w:szCs w:val="24"/>
        </w:rPr>
        <w:t>3.12.</w:t>
      </w:r>
      <w:r w:rsidR="00E07D74" w:rsidRPr="00775FE5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E07D74" w:rsidRPr="00775FE5">
        <w:rPr>
          <w:rFonts w:ascii="Times New Roman" w:hAnsi="Times New Roman"/>
          <w:sz w:val="24"/>
          <w:szCs w:val="24"/>
        </w:rPr>
        <w:t>. Весовое значение оценки заявок определяется конкурсной комиссии по системе балльных оценок в соответствии со следующими критериями: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-наличие высшего образования – 40 баллов;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-прохождение курсов повышения квалификации с наличием подтверждающих документов (в сфере деятельности, на которую запрашивается  субсидия) – 10 баллов;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-наличие наград, дипломов, иных знаков отличия в планируемой (осуществляемой) сфере деятельности, на которую запрашивается  субсидия-10 баллов;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опыт в сфере деятельности (по бизнес-плану) – 30 баллов;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наличие опыта руководящей работы (подтверждается записью в трудовой книжке) – 10 работы.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Конкурсная комиссия также проставляет баллы по следующей системе балльных оценок: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соответствие основного вида деятельности соискателя приоритетным сферам развития малого и среднего предпринимательства в Ломоносовском муниципальном районе Ленинградской области: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07D74" w:rsidRPr="00775FE5">
        <w:rPr>
          <w:rFonts w:ascii="Times New Roman" w:hAnsi="Times New Roman"/>
          <w:sz w:val="24"/>
          <w:szCs w:val="24"/>
        </w:rPr>
        <w:t>осуществление деятельности (начало осуществление деятельности) в приоритетных видах деятельности  – 50 баллов,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 </w:t>
      </w:r>
      <w:r w:rsidR="00E07D74" w:rsidRPr="00775FE5">
        <w:rPr>
          <w:rFonts w:ascii="Times New Roman" w:hAnsi="Times New Roman"/>
          <w:sz w:val="24"/>
          <w:szCs w:val="24"/>
        </w:rPr>
        <w:t>принадлежность соискателя к приоритетной группе – 30 баллов,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</w:t>
      </w:r>
      <w:r w:rsidR="00E07D74" w:rsidRPr="00775FE5">
        <w:rPr>
          <w:rFonts w:ascii="Times New Roman" w:hAnsi="Times New Roman"/>
          <w:sz w:val="24"/>
          <w:szCs w:val="24"/>
        </w:rPr>
        <w:t>реализация на предприятии мероприятий по снижению энергетических издержек  – 20 баллов,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="00E07D74" w:rsidRPr="00775FE5">
        <w:rPr>
          <w:rFonts w:ascii="Times New Roman" w:hAnsi="Times New Roman"/>
          <w:sz w:val="24"/>
          <w:szCs w:val="24"/>
        </w:rPr>
        <w:t>привлечение соискателями наемных работников – 10 баллов за каждого работника,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  </w:t>
      </w:r>
      <w:r w:rsidR="00E07D74" w:rsidRPr="00775FE5">
        <w:rPr>
          <w:rFonts w:ascii="Times New Roman" w:hAnsi="Times New Roman"/>
          <w:sz w:val="24"/>
          <w:szCs w:val="24"/>
        </w:rPr>
        <w:t>привлечение на работу лиц, с ограниченными возможностями (инвалиды) – 10 баллов за каждого работника,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 </w:t>
      </w:r>
      <w:r w:rsidR="00E07D74" w:rsidRPr="00775FE5">
        <w:rPr>
          <w:rFonts w:ascii="Times New Roman" w:hAnsi="Times New Roman"/>
          <w:sz w:val="24"/>
          <w:szCs w:val="24"/>
        </w:rPr>
        <w:t>осуществление (или начало осуществления) предпринимательской деятельности, связанное с реализацией продукции народных художественных промыслов и ремесел Ленинградской области  – 100 баллов.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3.13</w:t>
      </w:r>
      <w:r w:rsidR="00E07D74" w:rsidRPr="00775FE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E07D74" w:rsidRPr="00775FE5">
        <w:rPr>
          <w:rFonts w:ascii="Times New Roman" w:hAnsi="Times New Roman"/>
          <w:sz w:val="24"/>
          <w:szCs w:val="24"/>
        </w:rPr>
        <w:t xml:space="preserve">Средний балл, полученный соискателем по </w:t>
      </w:r>
      <w:r>
        <w:rPr>
          <w:rFonts w:ascii="Times New Roman" w:hAnsi="Times New Roman"/>
          <w:sz w:val="24"/>
          <w:szCs w:val="24"/>
        </w:rPr>
        <w:t>критериям, указанным в  пункте 3</w:t>
      </w:r>
      <w:r w:rsidR="00E07D74" w:rsidRPr="00775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E07D74" w:rsidRPr="00775FE5">
        <w:rPr>
          <w:rFonts w:ascii="Times New Roman" w:hAnsi="Times New Roman"/>
          <w:sz w:val="24"/>
          <w:szCs w:val="24"/>
        </w:rPr>
        <w:t xml:space="preserve">2 настоящего Порядка, определяется путем суммирования баллов, набранных по каждому критерию и деления полученного результата на количество членов конкурсной комиссии, присутствующих на заседании.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Минимальное значение среднего балла, необходимое для признания соискателя победителем конкурсного отбора, составляет не </w:t>
      </w:r>
      <w:r w:rsidRPr="00775FE5">
        <w:rPr>
          <w:rFonts w:ascii="Times New Roman" w:hAnsi="Times New Roman"/>
          <w:sz w:val="24"/>
          <w:szCs w:val="24"/>
          <w:shd w:val="clear" w:color="auto" w:fill="FFFFFF" w:themeFill="background1"/>
        </w:rPr>
        <w:t>менее «50»</w:t>
      </w:r>
      <w:r w:rsidRPr="00775FE5">
        <w:rPr>
          <w:rFonts w:ascii="Times New Roman" w:hAnsi="Times New Roman"/>
          <w:sz w:val="24"/>
          <w:szCs w:val="24"/>
        </w:rPr>
        <w:t xml:space="preserve"> баллов.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</w:t>
      </w:r>
      <w:r w:rsidR="00E07D74" w:rsidRPr="00775FE5">
        <w:rPr>
          <w:rFonts w:ascii="Times New Roman" w:hAnsi="Times New Roman"/>
          <w:sz w:val="24"/>
          <w:szCs w:val="24"/>
        </w:rPr>
        <w:t xml:space="preserve"> Основания для отказа получателю субсидии в предоставлении субсидии: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ar71" w:history="1">
        <w:r w:rsidRPr="00775FE5">
          <w:rPr>
            <w:rFonts w:ascii="Times New Roman" w:hAnsi="Times New Roman"/>
            <w:sz w:val="24"/>
            <w:szCs w:val="24"/>
          </w:rPr>
          <w:t>пунктом 2.5</w:t>
        </w:r>
      </w:hyperlink>
      <w:r w:rsidRPr="00775FE5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установление факта недостоверности представленной получателем субсидии информации</w:t>
      </w:r>
      <w:r w:rsidRPr="00775FE5">
        <w:rPr>
          <w:rFonts w:ascii="Times New Roman" w:hAnsi="Times New Roman"/>
          <w:i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средний балл, </w:t>
      </w:r>
      <w:proofErr w:type="gramStart"/>
      <w:r w:rsidRPr="00775FE5">
        <w:rPr>
          <w:rFonts w:ascii="Times New Roman" w:hAnsi="Times New Roman"/>
          <w:sz w:val="24"/>
          <w:szCs w:val="24"/>
        </w:rPr>
        <w:t>набранных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соискателем в результате конкурсного отбора, меньше либо равен 40 баллам.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Конкурсная комиссия принимает </w:t>
      </w:r>
      <w:proofErr w:type="gramStart"/>
      <w:r w:rsidRPr="00775FE5">
        <w:rPr>
          <w:rFonts w:ascii="Times New Roman" w:hAnsi="Times New Roman"/>
          <w:sz w:val="24"/>
          <w:szCs w:val="24"/>
        </w:rPr>
        <w:t>решение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о размере предоставляемой субсидии исходя из максимального количество баллов, набранных соискателем в порядке убывания баллов с учетом объема средств, предусмотренных на эти цели в бюджете</w:t>
      </w:r>
      <w:r w:rsidR="005A2F0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775FE5">
        <w:rPr>
          <w:rFonts w:ascii="Times New Roman" w:hAnsi="Times New Roman"/>
          <w:sz w:val="24"/>
          <w:szCs w:val="24"/>
        </w:rPr>
        <w:t xml:space="preserve"> Ломоносовск</w:t>
      </w:r>
      <w:r w:rsidR="005A2F03">
        <w:rPr>
          <w:rFonts w:ascii="Times New Roman" w:hAnsi="Times New Roman"/>
          <w:sz w:val="24"/>
          <w:szCs w:val="24"/>
        </w:rPr>
        <w:t>ий</w:t>
      </w:r>
      <w:r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5A2F03">
        <w:rPr>
          <w:rFonts w:ascii="Times New Roman" w:hAnsi="Times New Roman"/>
          <w:sz w:val="24"/>
          <w:szCs w:val="24"/>
        </w:rPr>
        <w:t>ый</w:t>
      </w:r>
      <w:r w:rsidRPr="00775FE5">
        <w:rPr>
          <w:rFonts w:ascii="Times New Roman" w:hAnsi="Times New Roman"/>
          <w:sz w:val="24"/>
          <w:szCs w:val="24"/>
        </w:rPr>
        <w:t xml:space="preserve"> район Ленинградской области в рамках реализации мероприятия по субсидий субъектам малого</w:t>
      </w:r>
      <w:r w:rsidR="00EC0A06" w:rsidRPr="00EC0A06">
        <w:rPr>
          <w:rFonts w:ascii="Times New Roman" w:hAnsi="Times New Roman"/>
          <w:sz w:val="24"/>
          <w:szCs w:val="24"/>
        </w:rPr>
        <w:t xml:space="preserve">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на организацию предпринимательской деятельности в соответствии с </w:t>
      </w:r>
      <w:r w:rsidR="00324E21">
        <w:rPr>
          <w:rFonts w:ascii="Times New Roman" w:hAnsi="Times New Roman"/>
          <w:sz w:val="24"/>
          <w:szCs w:val="24"/>
        </w:rPr>
        <w:t>П</w:t>
      </w:r>
      <w:r w:rsidRPr="00775FE5">
        <w:rPr>
          <w:rFonts w:ascii="Times New Roman" w:hAnsi="Times New Roman"/>
          <w:sz w:val="24"/>
          <w:szCs w:val="24"/>
        </w:rPr>
        <w:t>рограммой</w:t>
      </w:r>
      <w:r w:rsidR="00324E21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7D74" w:rsidRPr="00775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="005A2F03">
        <w:rPr>
          <w:rFonts w:ascii="Times New Roman" w:hAnsi="Times New Roman"/>
          <w:sz w:val="24"/>
          <w:szCs w:val="24"/>
        </w:rPr>
        <w:t xml:space="preserve">. </w:t>
      </w:r>
      <w:r w:rsidR="00E07D74" w:rsidRPr="00775FE5">
        <w:rPr>
          <w:rFonts w:ascii="Times New Roman" w:hAnsi="Times New Roman"/>
          <w:sz w:val="24"/>
          <w:szCs w:val="24"/>
        </w:rPr>
        <w:t>Если несколько соискателей,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средств субсидии между соискателями.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7D74" w:rsidRPr="00775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 w:rsidR="00E07D74" w:rsidRPr="00775FE5">
        <w:rPr>
          <w:rFonts w:ascii="Times New Roman" w:hAnsi="Times New Roman"/>
          <w:sz w:val="24"/>
          <w:szCs w:val="24"/>
        </w:rPr>
        <w:t>. Решения конкурсной комиссии оформляются протоколом в течение 3 (трех) рабочих дней со дня проведения заседания. Победителям конкурса направляется соответствующая выписка из протокола заседания конкурсной комиссии (по требованию).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На основании протокола заседания ко</w:t>
      </w:r>
      <w:r w:rsidR="005A2F03">
        <w:rPr>
          <w:rFonts w:ascii="Times New Roman" w:hAnsi="Times New Roman"/>
          <w:sz w:val="24"/>
          <w:szCs w:val="24"/>
        </w:rPr>
        <w:t>нкурсной комиссии Администрация</w:t>
      </w:r>
      <w:r w:rsidRPr="00775FE5">
        <w:rPr>
          <w:rFonts w:ascii="Times New Roman" w:hAnsi="Times New Roman"/>
          <w:sz w:val="24"/>
          <w:szCs w:val="24"/>
        </w:rPr>
        <w:t xml:space="preserve"> издает постановление с указанием победителей конкурсного отбора и размера предоставляемой им субсидии</w:t>
      </w:r>
      <w:r w:rsidRPr="00775FE5">
        <w:rPr>
          <w:rFonts w:ascii="Times New Roman" w:hAnsi="Times New Roman"/>
          <w:i/>
          <w:sz w:val="24"/>
          <w:szCs w:val="24"/>
        </w:rPr>
        <w:t xml:space="preserve"> </w:t>
      </w:r>
    </w:p>
    <w:p w:rsidR="00E07D74" w:rsidRPr="00D917B5" w:rsidRDefault="000A3E19" w:rsidP="00E07D74">
      <w:pPr>
        <w:widowControl w:val="0"/>
        <w:autoSpaceDE w:val="0"/>
        <w:spacing w:line="276" w:lineRule="auto"/>
        <w:ind w:firstLine="567"/>
        <w:jc w:val="both"/>
      </w:pPr>
      <w:r>
        <w:t>3</w:t>
      </w:r>
      <w:r w:rsidR="00E07D74" w:rsidRPr="00775FE5">
        <w:t>.</w:t>
      </w:r>
      <w:r>
        <w:t>17</w:t>
      </w:r>
      <w:r w:rsidR="00E07D74" w:rsidRPr="00775FE5">
        <w:t xml:space="preserve">. Секретарь конкурсной комиссии регистрирует в журнале конкурсных заявок соискателей, прошедших конкурсный отбор, и извещает их любым доступным способом (по электронной почте, СМС сообщением и др.) о необходимости оформления и подписания </w:t>
      </w:r>
      <w:r w:rsidR="00D917B5">
        <w:t>соглашения</w:t>
      </w:r>
      <w:r w:rsidR="00E07D74" w:rsidRPr="00775FE5">
        <w:t xml:space="preserve"> о предоставлении субсидии с Администрацией по </w:t>
      </w:r>
      <w:r w:rsidR="00D917B5" w:rsidRPr="00D917B5">
        <w:rPr>
          <w:bCs/>
        </w:rPr>
        <w:t>типовой форм</w:t>
      </w:r>
      <w:r w:rsidR="00442FB2">
        <w:rPr>
          <w:bCs/>
        </w:rPr>
        <w:t>е</w:t>
      </w:r>
      <w:r w:rsidR="00D917B5" w:rsidRPr="00D917B5">
        <w:rPr>
          <w:bCs/>
        </w:rPr>
        <w:t xml:space="preserve"> утвержденной Комитетом  финансов</w:t>
      </w:r>
      <w:r w:rsidR="00442FB2">
        <w:rPr>
          <w:bCs/>
        </w:rPr>
        <w:t xml:space="preserve"> </w:t>
      </w:r>
      <w:r w:rsidR="005A2F03">
        <w:rPr>
          <w:bCs/>
        </w:rPr>
        <w:t>Администрации</w:t>
      </w:r>
      <w:r w:rsidR="00442FB2">
        <w:rPr>
          <w:bCs/>
        </w:rPr>
        <w:t>.</w:t>
      </w:r>
    </w:p>
    <w:p w:rsidR="00E07D74" w:rsidRPr="00775FE5" w:rsidRDefault="000A3E19" w:rsidP="00E07D74">
      <w:pPr>
        <w:widowControl w:val="0"/>
        <w:autoSpaceDE w:val="0"/>
        <w:spacing w:line="276" w:lineRule="auto"/>
        <w:ind w:firstLine="567"/>
        <w:jc w:val="both"/>
      </w:pPr>
      <w:r>
        <w:t>3</w:t>
      </w:r>
      <w:r w:rsidR="00E07D74" w:rsidRPr="00775FE5">
        <w:t>.</w:t>
      </w:r>
      <w:r>
        <w:t>18</w:t>
      </w:r>
      <w:r w:rsidR="00E07D74" w:rsidRPr="00775FE5">
        <w:t xml:space="preserve">. Секретарь конкурсной комиссии составляет реестр победителей конкурсного отбора для перечисления субсидий по форме согласно приложению </w:t>
      </w:r>
      <w:r w:rsidR="009A11E4">
        <w:t>4</w:t>
      </w:r>
      <w:r w:rsidR="00E07D74" w:rsidRPr="00775FE5">
        <w:t xml:space="preserve"> к настоящему Порядку.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7D74" w:rsidRPr="00775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  <w:r w:rsidR="00E07D74" w:rsidRPr="00775FE5">
        <w:rPr>
          <w:rFonts w:ascii="Times New Roman" w:hAnsi="Times New Roman"/>
          <w:sz w:val="24"/>
          <w:szCs w:val="24"/>
        </w:rPr>
        <w:t xml:space="preserve">. 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Администрация в течение 5 рабочих дней </w:t>
      </w:r>
      <w:proofErr w:type="gramStart"/>
      <w:r w:rsidR="00E07D74" w:rsidRPr="00775FE5">
        <w:rPr>
          <w:rFonts w:ascii="Times New Roman" w:hAnsi="Times New Roman"/>
          <w:bCs/>
          <w:sz w:val="24"/>
          <w:szCs w:val="24"/>
        </w:rPr>
        <w:t>с даты принятия</w:t>
      </w:r>
      <w:proofErr w:type="gramEnd"/>
      <w:r w:rsidR="00E07D74" w:rsidRPr="00775FE5">
        <w:rPr>
          <w:rFonts w:ascii="Times New Roman" w:hAnsi="Times New Roman"/>
          <w:bCs/>
          <w:sz w:val="24"/>
          <w:szCs w:val="24"/>
        </w:rPr>
        <w:t xml:space="preserve"> решения, указанного в части </w:t>
      </w:r>
      <w:r>
        <w:rPr>
          <w:rFonts w:ascii="Times New Roman" w:hAnsi="Times New Roman"/>
          <w:bCs/>
          <w:sz w:val="24"/>
          <w:szCs w:val="24"/>
        </w:rPr>
        <w:t>3.16.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 настоящего Порядка, размещает на Едином портале (при наличии технической возможности) и на официальном сайте </w:t>
      </w:r>
      <w:r w:rsidR="0087131B">
        <w:rPr>
          <w:rFonts w:ascii="Times New Roman" w:hAnsi="Times New Roman"/>
          <w:bCs/>
          <w:sz w:val="24"/>
          <w:szCs w:val="24"/>
        </w:rPr>
        <w:t>Администрации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 в сети «Интернет» информацию о результатах отбора, включающую: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дату, время и место оценки заявок соискателей;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информацию о соискателях, заявки которых были рассмотрены;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lastRenderedPageBreak/>
        <w:t>информацию о соискателях,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наименование соискателя, с которым заключается соглашение о предоставлении субсидии и размер предоставляемой ему субсидии.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07D74" w:rsidRPr="00775FE5" w:rsidRDefault="000A3E19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07D74" w:rsidRPr="00775FE5">
        <w:rPr>
          <w:rFonts w:ascii="Times New Roman" w:hAnsi="Times New Roman"/>
          <w:b/>
          <w:sz w:val="24"/>
          <w:szCs w:val="24"/>
        </w:rPr>
        <w:t>. Условия и порядок предоставления субсидий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Par120"/>
      <w:bookmarkStart w:id="8" w:name="Par121"/>
      <w:bookmarkEnd w:id="7"/>
      <w:bookmarkEnd w:id="8"/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 xml:space="preserve">.1.Субсидия победителям предоставляется из расчета не более 80 процентов произведенных затрат, но не более 700 тысяч рублей на одного соискателя, с учетом нижеуказанных положений.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E07D74" w:rsidRPr="00775FE5">
        <w:rPr>
          <w:rFonts w:ascii="Times New Roman" w:hAnsi="Times New Roman"/>
          <w:sz w:val="24"/>
          <w:szCs w:val="24"/>
        </w:rPr>
        <w:t xml:space="preserve">В случае если совокупный размер средств, запрашиваемый соискателями на организацию предпринимательской деятельности, указанный в их заявках превышает объем средств бюджета </w:t>
      </w:r>
      <w:r w:rsidR="00236E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07D74" w:rsidRPr="00775FE5">
        <w:rPr>
          <w:rFonts w:ascii="Times New Roman" w:hAnsi="Times New Roman"/>
          <w:sz w:val="24"/>
          <w:szCs w:val="24"/>
        </w:rPr>
        <w:t>Ломоносовск</w:t>
      </w:r>
      <w:r w:rsidR="00236E10">
        <w:rPr>
          <w:rFonts w:ascii="Times New Roman" w:hAnsi="Times New Roman"/>
          <w:sz w:val="24"/>
          <w:szCs w:val="24"/>
        </w:rPr>
        <w:t>ий</w:t>
      </w:r>
      <w:r w:rsidR="00E07D74"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236E10">
        <w:rPr>
          <w:rFonts w:ascii="Times New Roman" w:hAnsi="Times New Roman"/>
          <w:sz w:val="24"/>
          <w:szCs w:val="24"/>
        </w:rPr>
        <w:t>ый</w:t>
      </w:r>
      <w:r w:rsidR="00E07D74" w:rsidRPr="00775FE5">
        <w:rPr>
          <w:rFonts w:ascii="Times New Roman" w:hAnsi="Times New Roman"/>
          <w:sz w:val="24"/>
          <w:szCs w:val="24"/>
        </w:rPr>
        <w:t xml:space="preserve"> район Ленинградской области, предусмотренных на текущий год, победителю конкурсного отбора, набравшему наибольшее количество баллов, предоставляется субсидия в соответствии запрашиваемой суммой, не превышавшей размер средств предусмотренных на эти цели в бюджете Ломоносовского муниципального района Ленинградской области.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Победителям с меньшим количеством баллов субсидия предоставляется по остаточному принципу в порядке убывания, исходя из объема средств, предусмотренных на эти цели в бюджете </w:t>
      </w:r>
      <w:r w:rsidR="00236E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36E10" w:rsidRPr="00775FE5">
        <w:rPr>
          <w:rFonts w:ascii="Times New Roman" w:hAnsi="Times New Roman"/>
          <w:sz w:val="24"/>
          <w:szCs w:val="24"/>
        </w:rPr>
        <w:t>Ломоносовск</w:t>
      </w:r>
      <w:r w:rsidR="00236E10">
        <w:rPr>
          <w:rFonts w:ascii="Times New Roman" w:hAnsi="Times New Roman"/>
          <w:sz w:val="24"/>
          <w:szCs w:val="24"/>
        </w:rPr>
        <w:t>ий</w:t>
      </w:r>
      <w:r w:rsidR="00236E10"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236E10">
        <w:rPr>
          <w:rFonts w:ascii="Times New Roman" w:hAnsi="Times New Roman"/>
          <w:sz w:val="24"/>
          <w:szCs w:val="24"/>
        </w:rPr>
        <w:t>ый</w:t>
      </w:r>
      <w:r w:rsidR="00236E10" w:rsidRPr="00775FE5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775FE5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 случае если совокупный размер средств, запрашиваемый всеми победителями конкурсного отбора на организацию предпринимательской деятельности, указанный в заявках, меньше объема средств бюджета Ломоносовского муниципального района Ленинградской области, предусмотренных на текущий год, то субсидия предоставляется всем победителям конкурсного отбора в запрашиваемом размере.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В случае если несколько победителей конкурсного отбора набирают равное количество баллов, при этом объем запрашиваемых ими субсидий превышает объем средств бюджета </w:t>
      </w:r>
      <w:r w:rsidR="00236E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36E10" w:rsidRPr="00775FE5">
        <w:rPr>
          <w:rFonts w:ascii="Times New Roman" w:hAnsi="Times New Roman"/>
          <w:sz w:val="24"/>
          <w:szCs w:val="24"/>
        </w:rPr>
        <w:t>Ломоносовск</w:t>
      </w:r>
      <w:r w:rsidR="00236E10">
        <w:rPr>
          <w:rFonts w:ascii="Times New Roman" w:hAnsi="Times New Roman"/>
          <w:sz w:val="24"/>
          <w:szCs w:val="24"/>
        </w:rPr>
        <w:t>ий</w:t>
      </w:r>
      <w:r w:rsidR="00236E10"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236E10">
        <w:rPr>
          <w:rFonts w:ascii="Times New Roman" w:hAnsi="Times New Roman"/>
          <w:sz w:val="24"/>
          <w:szCs w:val="24"/>
        </w:rPr>
        <w:t>ый</w:t>
      </w:r>
      <w:r w:rsidR="00236E10" w:rsidRPr="00775FE5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775FE5">
        <w:rPr>
          <w:rFonts w:ascii="Times New Roman" w:hAnsi="Times New Roman"/>
          <w:sz w:val="24"/>
          <w:szCs w:val="24"/>
        </w:rPr>
        <w:t>, предусмотренных на предоставление субсидий в текущем году, средства предоставляются пропорционально объему запрашиваемых ими средств субсидии.</w:t>
      </w:r>
    </w:p>
    <w:p w:rsidR="00E07D74" w:rsidRPr="00775FE5" w:rsidRDefault="00E07D74" w:rsidP="00E07D74">
      <w:pPr>
        <w:pStyle w:val="afff"/>
        <w:ind w:firstLine="567"/>
        <w:jc w:val="both"/>
        <w:rPr>
          <w:rStyle w:val="aff8"/>
          <w:rFonts w:ascii="Times New Roman" w:hAnsi="Times New Roman"/>
          <w:b w:val="0"/>
          <w:sz w:val="24"/>
          <w:szCs w:val="24"/>
        </w:rPr>
      </w:pPr>
      <w:r w:rsidRPr="00775FE5">
        <w:rPr>
          <w:rStyle w:val="aff8"/>
          <w:rFonts w:ascii="Times New Roman" w:hAnsi="Times New Roman"/>
          <w:b w:val="0"/>
          <w:sz w:val="24"/>
          <w:szCs w:val="24"/>
        </w:rPr>
        <w:t xml:space="preserve">В случае наличия одной заявки, допущенной к участию в конкурсе при отсутствии конкурирующих заявок и наличии средств, предусмотренных на эти цели в бюджете </w:t>
      </w:r>
      <w:r w:rsidR="00236E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36E10" w:rsidRPr="00775FE5">
        <w:rPr>
          <w:rFonts w:ascii="Times New Roman" w:hAnsi="Times New Roman"/>
          <w:sz w:val="24"/>
          <w:szCs w:val="24"/>
        </w:rPr>
        <w:t>Ломоносовск</w:t>
      </w:r>
      <w:r w:rsidR="00236E10">
        <w:rPr>
          <w:rFonts w:ascii="Times New Roman" w:hAnsi="Times New Roman"/>
          <w:sz w:val="24"/>
          <w:szCs w:val="24"/>
        </w:rPr>
        <w:t>ий</w:t>
      </w:r>
      <w:r w:rsidR="00236E10"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236E10">
        <w:rPr>
          <w:rFonts w:ascii="Times New Roman" w:hAnsi="Times New Roman"/>
          <w:sz w:val="24"/>
          <w:szCs w:val="24"/>
        </w:rPr>
        <w:t>ый</w:t>
      </w:r>
      <w:r w:rsidR="00236E10" w:rsidRPr="00775FE5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775FE5">
        <w:rPr>
          <w:rStyle w:val="aff8"/>
          <w:rFonts w:ascii="Times New Roman" w:hAnsi="Times New Roman"/>
          <w:b w:val="0"/>
          <w:sz w:val="24"/>
          <w:szCs w:val="24"/>
        </w:rPr>
        <w:t xml:space="preserve">, победителем признается единственный участник. Субсидии предоставляется единственному победителю </w:t>
      </w:r>
      <w:r w:rsidRPr="00775FE5">
        <w:rPr>
          <w:rFonts w:ascii="Times New Roman" w:hAnsi="Times New Roman"/>
          <w:sz w:val="24"/>
          <w:szCs w:val="24"/>
        </w:rPr>
        <w:t>в соответствии запрашиваемой суммой, не превышавшей размер ср</w:t>
      </w:r>
      <w:r w:rsidR="000A3E19">
        <w:rPr>
          <w:rFonts w:ascii="Times New Roman" w:hAnsi="Times New Roman"/>
          <w:sz w:val="24"/>
          <w:szCs w:val="24"/>
        </w:rPr>
        <w:t>едств, предусмотренных пунктом 4</w:t>
      </w:r>
      <w:r w:rsidRPr="00775FE5">
        <w:rPr>
          <w:rFonts w:ascii="Times New Roman" w:hAnsi="Times New Roman"/>
          <w:sz w:val="24"/>
          <w:szCs w:val="24"/>
        </w:rPr>
        <w:t>.1</w:t>
      </w:r>
      <w:r w:rsidRPr="00775FE5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Pr="00775FE5">
        <w:rPr>
          <w:rFonts w:ascii="Times New Roman" w:hAnsi="Times New Roman"/>
          <w:sz w:val="24"/>
          <w:szCs w:val="24"/>
        </w:rPr>
        <w:t>Порядка</w:t>
      </w:r>
      <w:r w:rsidRPr="00775FE5">
        <w:rPr>
          <w:rStyle w:val="aff8"/>
          <w:rFonts w:ascii="Times New Roman" w:hAnsi="Times New Roman"/>
          <w:b w:val="0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Не допускается повторное предоставление субсидии соискателям по ранее принятым в </w:t>
      </w:r>
      <w:r w:rsidRPr="00775FE5">
        <w:rPr>
          <w:rStyle w:val="aff8"/>
          <w:rFonts w:ascii="Times New Roman" w:hAnsi="Times New Roman"/>
          <w:b w:val="0"/>
          <w:sz w:val="24"/>
          <w:szCs w:val="24"/>
        </w:rPr>
        <w:t>Ломоносовском муниципальном районе</w:t>
      </w:r>
      <w:r w:rsidRPr="00775FE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75FE5">
        <w:rPr>
          <w:rFonts w:ascii="Times New Roman" w:hAnsi="Times New Roman"/>
          <w:sz w:val="24"/>
          <w:szCs w:val="24"/>
        </w:rPr>
        <w:t>и(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или) в других органах исполнительной власти, и(или) в бюджетных организациях и возмещенным </w:t>
      </w:r>
      <w:r w:rsidRPr="00775FE5">
        <w:rPr>
          <w:rFonts w:ascii="Times New Roman" w:hAnsi="Times New Roman"/>
          <w:spacing w:val="-5"/>
          <w:sz w:val="24"/>
          <w:szCs w:val="24"/>
        </w:rPr>
        <w:t>платежным документам, подтверждающим произведенные затраты по организации</w:t>
      </w:r>
      <w:r w:rsidRPr="00775FE5">
        <w:rPr>
          <w:rFonts w:ascii="Times New Roman" w:hAnsi="Times New Roman"/>
          <w:sz w:val="24"/>
          <w:szCs w:val="24"/>
        </w:rPr>
        <w:t xml:space="preserve"> и(или) осуществлению бизнеса.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>.3. Для заключения соглашения о предоставлении субсидии (далее – Соглашение) победитель конкурсного отбора представляет в течение 30 (тридцати) рабочих дней (после дня утверждения протокола  конкурсной комиссией с рекомендациями  о предоставлении победителю конкурсного отбора субсидии)  секретарю конкурсной комиссии подлинники и копии следующих документов: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>а) отчет и платежные документы подтверждающие затраты, произведенные не ранее чем за два года до момента подачи заявки (договоры, платежные поручения, приходно-кассовые ордера, выписки банка, кассовые чеки, товарные чеки, товарные накладные, акты выполненных р</w:t>
      </w:r>
      <w:r w:rsidR="007B1911">
        <w:rPr>
          <w:rFonts w:ascii="Times New Roman" w:hAnsi="Times New Roman"/>
          <w:sz w:val="24"/>
          <w:szCs w:val="24"/>
        </w:rPr>
        <w:t>абот, пр.), согласно приложению5</w:t>
      </w:r>
      <w:r w:rsidRPr="00775FE5">
        <w:rPr>
          <w:rFonts w:ascii="Times New Roman" w:hAnsi="Times New Roman"/>
          <w:sz w:val="24"/>
          <w:szCs w:val="24"/>
        </w:rPr>
        <w:t xml:space="preserve"> к настоящему Порядку;</w:t>
      </w:r>
      <w:proofErr w:type="gramEnd"/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lastRenderedPageBreak/>
        <w:t>б) банковские реквизиты с указанием расчетного счета получателя для перечисления субсидии.</w:t>
      </w:r>
    </w:p>
    <w:p w:rsidR="00442FB2" w:rsidRPr="00D917B5" w:rsidRDefault="000A3E19" w:rsidP="00442FB2">
      <w:pPr>
        <w:widowControl w:val="0"/>
        <w:autoSpaceDE w:val="0"/>
        <w:ind w:firstLine="567"/>
        <w:jc w:val="both"/>
      </w:pPr>
      <w:bookmarkStart w:id="9" w:name="Par2"/>
      <w:bookmarkEnd w:id="9"/>
      <w:r>
        <w:t>4</w:t>
      </w:r>
      <w:r w:rsidR="00E07D74" w:rsidRPr="00775FE5">
        <w:t>.4</w:t>
      </w:r>
      <w:r>
        <w:t>.</w:t>
      </w:r>
      <w:r w:rsidR="00E07D74" w:rsidRPr="00775FE5">
        <w:rPr>
          <w:i/>
        </w:rPr>
        <w:t xml:space="preserve"> </w:t>
      </w:r>
      <w:r w:rsidR="00E07D74" w:rsidRPr="00775FE5">
        <w:t xml:space="preserve">Соглашение о предоставлении субсидии заключается с соискателем, признанным решением конкурсной комиссии, победителем конкурсного отбора </w:t>
      </w:r>
      <w:r w:rsidR="00E07D74" w:rsidRPr="00775FE5">
        <w:rPr>
          <w:bCs/>
        </w:rPr>
        <w:t>в течение 30 рабочих дней со дня издания правового акта (постановления Администрации) в соответствии с типово</w:t>
      </w:r>
      <w:r w:rsidR="00236E10">
        <w:rPr>
          <w:bCs/>
        </w:rPr>
        <w:t>й формой утвержденной Комитетом</w:t>
      </w:r>
      <w:r w:rsidR="00E07D74" w:rsidRPr="00775FE5">
        <w:rPr>
          <w:bCs/>
        </w:rPr>
        <w:t xml:space="preserve"> финансов</w:t>
      </w:r>
      <w:r w:rsidR="00442FB2">
        <w:rPr>
          <w:bCs/>
        </w:rPr>
        <w:t xml:space="preserve"> </w:t>
      </w:r>
      <w:r w:rsidR="00236E10">
        <w:rPr>
          <w:bCs/>
        </w:rPr>
        <w:t>Администрации</w:t>
      </w:r>
      <w:r w:rsidR="00442FB2">
        <w:rPr>
          <w:bCs/>
        </w:rPr>
        <w:t>.</w:t>
      </w:r>
    </w:p>
    <w:p w:rsidR="00E07D74" w:rsidRPr="00775FE5" w:rsidRDefault="000A3E19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 xml:space="preserve">.5. Соглашение о предоставлении субсидии должно </w:t>
      </w:r>
      <w:proofErr w:type="gramStart"/>
      <w:r w:rsidR="00E07D74" w:rsidRPr="00775FE5">
        <w:rPr>
          <w:rFonts w:ascii="Times New Roman" w:hAnsi="Times New Roman"/>
          <w:sz w:val="24"/>
          <w:szCs w:val="24"/>
        </w:rPr>
        <w:t>содержать</w:t>
      </w:r>
      <w:proofErr w:type="gramEnd"/>
      <w:r w:rsidR="00E07D74" w:rsidRPr="00775FE5">
        <w:rPr>
          <w:rFonts w:ascii="Times New Roman" w:hAnsi="Times New Roman"/>
          <w:sz w:val="24"/>
          <w:szCs w:val="24"/>
        </w:rPr>
        <w:t xml:space="preserve"> в том числе следующие условия: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 обязательство получателя субсидии осуществлять деятельность в качестве субъекта малого или среднего бизнеса в течение трех лет с момента предоставления субсидии;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- з</w:t>
      </w:r>
      <w:r w:rsidRPr="00775FE5">
        <w:rPr>
          <w:rFonts w:ascii="Times New Roman" w:hAnsi="Times New Roman"/>
          <w:sz w:val="24"/>
          <w:szCs w:val="24"/>
        </w:rPr>
        <w:t>начение результата предоставления субсидии - количество новых рабочих мест, созданных субъектами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включая индивидуальных предпринимателей, зарегистрированных в год предоставления субсидии, которым оказана поддержка;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 xml:space="preserve">- включение в Соглашение о предоставлении субсидии в случае уменьшения </w:t>
      </w:r>
      <w:r w:rsidRPr="00775FE5">
        <w:rPr>
          <w:rFonts w:ascii="Times New Roman" w:hAnsi="Times New Roman"/>
          <w:bCs/>
          <w:sz w:val="24"/>
          <w:szCs w:val="24"/>
        </w:rPr>
        <w:t xml:space="preserve">администрации как получателю бюджетных средств ранее доведенных лимитов бюджетных обязательств, указанных в пункте 1.5. настоящего Порядка, приводящего к невозможности предоставления субсидии в размере, определенном в </w:t>
      </w:r>
      <w:r w:rsidRPr="00775FE5">
        <w:rPr>
          <w:rFonts w:ascii="Times New Roman" w:hAnsi="Times New Roman"/>
          <w:sz w:val="24"/>
          <w:szCs w:val="24"/>
        </w:rPr>
        <w:t>Соглашении о предоставлении субсидии, условия о согласовании новых условий соглашения или о расторжении соглашения при недостижении согласия по новым условиям.</w:t>
      </w:r>
      <w:proofErr w:type="gramEnd"/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.6. В случае если </w:t>
      </w:r>
      <w:r w:rsidR="0087131B">
        <w:rPr>
          <w:rFonts w:ascii="Times New Roman" w:hAnsi="Times New Roman"/>
          <w:bCs/>
          <w:sz w:val="24"/>
          <w:szCs w:val="24"/>
        </w:rPr>
        <w:t>в срок, установленный в пункте 4</w:t>
      </w:r>
      <w:r w:rsidR="00236E10">
        <w:rPr>
          <w:rFonts w:ascii="Times New Roman" w:hAnsi="Times New Roman"/>
          <w:bCs/>
          <w:sz w:val="24"/>
          <w:szCs w:val="24"/>
        </w:rPr>
        <w:t>.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4. настоящего Порядка, победителем конкурсного отбора Соглашение о предоставлении субсидии не подписано, победитель конкурсного отбора считается уклонившимся от заключения соглашения.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>.7</w:t>
      </w:r>
      <w:r>
        <w:rPr>
          <w:rFonts w:ascii="Times New Roman" w:hAnsi="Times New Roman"/>
          <w:sz w:val="24"/>
          <w:szCs w:val="24"/>
        </w:rPr>
        <w:t>.</w:t>
      </w:r>
      <w:r w:rsidR="00E07D74" w:rsidRPr="00775FE5">
        <w:rPr>
          <w:rFonts w:ascii="Times New Roman" w:hAnsi="Times New Roman"/>
          <w:sz w:val="24"/>
          <w:szCs w:val="24"/>
        </w:rPr>
        <w:t> Перечисление средств субсидии осуществляется не позднее 30-го рабочего дня, следующего за днем принятия решения о предоставлении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75FE5" w:rsidRDefault="00775FE5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0" w:name="Par133"/>
      <w:bookmarkEnd w:id="10"/>
    </w:p>
    <w:p w:rsidR="00E07D74" w:rsidRPr="00775FE5" w:rsidRDefault="0087131B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07D74" w:rsidRPr="00775FE5">
        <w:rPr>
          <w:rFonts w:ascii="Times New Roman" w:hAnsi="Times New Roman"/>
          <w:b/>
          <w:sz w:val="24"/>
          <w:szCs w:val="24"/>
        </w:rPr>
        <w:t>. Требования к отчетности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.1. </w:t>
      </w:r>
      <w:hyperlink r:id="rId11" w:history="1">
        <w:r w:rsidR="00E07D74" w:rsidRPr="00775FE5">
          <w:rPr>
            <w:rFonts w:ascii="Times New Roman" w:hAnsi="Times New Roman"/>
            <w:bCs/>
            <w:sz w:val="24"/>
            <w:szCs w:val="24"/>
          </w:rPr>
          <w:t>Отчет</w:t>
        </w:r>
      </w:hyperlink>
      <w:r w:rsidR="00E07D74" w:rsidRPr="00775FE5">
        <w:rPr>
          <w:rFonts w:ascii="Times New Roman" w:hAnsi="Times New Roman"/>
          <w:bCs/>
          <w:sz w:val="24"/>
          <w:szCs w:val="24"/>
        </w:rPr>
        <w:t xml:space="preserve"> о достижении результатов предоставления субсидии, установленных в Соглашении о предоставле</w:t>
      </w:r>
      <w:r w:rsidR="007C6292">
        <w:rPr>
          <w:rFonts w:ascii="Times New Roman" w:hAnsi="Times New Roman"/>
          <w:bCs/>
          <w:sz w:val="24"/>
          <w:szCs w:val="24"/>
        </w:rPr>
        <w:t xml:space="preserve">нии субсидии, представляется в Администрацию </w:t>
      </w:r>
      <w:r w:rsidR="00324E21">
        <w:rPr>
          <w:rFonts w:ascii="Times New Roman" w:hAnsi="Times New Roman"/>
          <w:bCs/>
          <w:sz w:val="24"/>
          <w:szCs w:val="24"/>
        </w:rPr>
        <w:t xml:space="preserve">(в сектор по развитию малого и среднего бизнеса и потребительского рынка Управления государственных программ) </w:t>
      </w:r>
      <w:r w:rsidR="00E07D74" w:rsidRPr="00775FE5">
        <w:rPr>
          <w:rFonts w:ascii="Times New Roman" w:hAnsi="Times New Roman"/>
          <w:bCs/>
          <w:sz w:val="24"/>
          <w:szCs w:val="24"/>
        </w:rPr>
        <w:t>в течение трех лет: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- ежеквартально до 20-го числа месяца, следующего за отчетным кварталом, сведений о хозяйственной деятельности субъекта малого и среднего предпринимательства (</w:t>
      </w:r>
      <w:r w:rsidR="00D917B5">
        <w:rPr>
          <w:rFonts w:ascii="Times New Roman" w:hAnsi="Times New Roman"/>
          <w:bCs/>
          <w:sz w:val="24"/>
          <w:szCs w:val="24"/>
        </w:rPr>
        <w:t>по форме согласно приложению  №6</w:t>
      </w:r>
      <w:r w:rsidRPr="00775FE5">
        <w:rPr>
          <w:rFonts w:ascii="Times New Roman" w:hAnsi="Times New Roman"/>
          <w:bCs/>
          <w:sz w:val="24"/>
          <w:szCs w:val="24"/>
        </w:rPr>
        <w:t xml:space="preserve"> к </w:t>
      </w:r>
      <w:r w:rsidR="00024558">
        <w:rPr>
          <w:rFonts w:ascii="Times New Roman" w:hAnsi="Times New Roman"/>
          <w:bCs/>
          <w:sz w:val="24"/>
          <w:szCs w:val="24"/>
        </w:rPr>
        <w:t>Порядку</w:t>
      </w:r>
      <w:r w:rsidRPr="00775FE5">
        <w:rPr>
          <w:rFonts w:ascii="Times New Roman" w:hAnsi="Times New Roman"/>
          <w:bCs/>
          <w:sz w:val="24"/>
          <w:szCs w:val="24"/>
        </w:rPr>
        <w:t>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 xml:space="preserve">- ежегодно до 20 марта года следующего за </w:t>
      </w:r>
      <w:proofErr w:type="gramStart"/>
      <w:r w:rsidRPr="00775FE5">
        <w:rPr>
          <w:rFonts w:ascii="Times New Roman" w:hAnsi="Times New Roman"/>
          <w:bCs/>
          <w:sz w:val="24"/>
          <w:szCs w:val="24"/>
        </w:rPr>
        <w:t>отчетным</w:t>
      </w:r>
      <w:proofErr w:type="gramEnd"/>
      <w:r w:rsidRPr="00775FE5">
        <w:rPr>
          <w:rFonts w:ascii="Times New Roman" w:hAnsi="Times New Roman"/>
          <w:bCs/>
          <w:sz w:val="24"/>
          <w:szCs w:val="24"/>
        </w:rPr>
        <w:t>, анкеты получателя субсидии (по форме согласно приложению №</w:t>
      </w:r>
      <w:r w:rsidR="00D917B5">
        <w:rPr>
          <w:rFonts w:ascii="Times New Roman" w:hAnsi="Times New Roman"/>
          <w:bCs/>
          <w:sz w:val="24"/>
          <w:szCs w:val="24"/>
        </w:rPr>
        <w:t>7</w:t>
      </w:r>
      <w:r w:rsidRPr="00775FE5">
        <w:rPr>
          <w:rFonts w:ascii="Times New Roman" w:hAnsi="Times New Roman"/>
          <w:bCs/>
          <w:sz w:val="24"/>
          <w:szCs w:val="24"/>
        </w:rPr>
        <w:t xml:space="preserve"> к </w:t>
      </w:r>
      <w:r w:rsidR="00024558">
        <w:rPr>
          <w:rFonts w:ascii="Times New Roman" w:hAnsi="Times New Roman"/>
          <w:bCs/>
          <w:sz w:val="24"/>
          <w:szCs w:val="24"/>
        </w:rPr>
        <w:t>Порядку</w:t>
      </w:r>
      <w:r w:rsidRPr="00775FE5">
        <w:rPr>
          <w:rFonts w:ascii="Times New Roman" w:hAnsi="Times New Roman"/>
          <w:bCs/>
          <w:sz w:val="24"/>
          <w:szCs w:val="24"/>
        </w:rPr>
        <w:t>).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07D74" w:rsidRPr="00775FE5">
        <w:rPr>
          <w:rFonts w:ascii="Times New Roman" w:hAnsi="Times New Roman"/>
          <w:bCs/>
          <w:sz w:val="24"/>
          <w:szCs w:val="24"/>
        </w:rPr>
        <w:t>.2. Администрация вправе в Соглашении о предоставлении субсидии установить сроки и формы представления получателем субсидии дополнительной отчетности.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07D74" w:rsidRPr="0087131B" w:rsidRDefault="0087131B" w:rsidP="0087131B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07D74" w:rsidRPr="0087131B">
        <w:rPr>
          <w:rFonts w:ascii="Times New Roman" w:hAnsi="Times New Roman"/>
          <w:b/>
          <w:sz w:val="24"/>
          <w:szCs w:val="24"/>
        </w:rPr>
        <w:t xml:space="preserve">. Требования об осуществлении </w:t>
      </w:r>
      <w:proofErr w:type="gramStart"/>
      <w:r w:rsidR="00E07D74" w:rsidRPr="0087131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E07D74" w:rsidRPr="0087131B">
        <w:rPr>
          <w:rFonts w:ascii="Times New Roman" w:hAnsi="Times New Roman"/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E07D74" w:rsidRPr="0087131B" w:rsidRDefault="00E07D74" w:rsidP="0087131B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1" w:name="Par59"/>
      <w:bookmarkStart w:id="12" w:name="Par67"/>
      <w:bookmarkStart w:id="13" w:name="Par137"/>
      <w:bookmarkStart w:id="14" w:name="Par145"/>
      <w:bookmarkEnd w:id="11"/>
      <w:bookmarkEnd w:id="12"/>
      <w:bookmarkEnd w:id="13"/>
      <w:bookmarkEnd w:id="14"/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.1. Администрацией </w:t>
      </w:r>
      <w:proofErr w:type="gramStart"/>
      <w:r w:rsidR="00E07D74" w:rsidRPr="00775FE5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="00E07D74" w:rsidRPr="00775FE5">
        <w:rPr>
          <w:rFonts w:ascii="Times New Roman" w:hAnsi="Times New Roman"/>
          <w:bCs/>
          <w:sz w:val="24"/>
          <w:szCs w:val="24"/>
        </w:rPr>
        <w:t>или) органом государственного (муниципального) финансового контроля осуществляется обязательная проверка соблюдения получателями субсидий условий, целей и порядка предоставления субсидий, также достижения значений результатов предоставления субсидии.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5" w:name="Par161"/>
      <w:bookmarkEnd w:id="15"/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.2. В течение 15 рабочих дней с момента выявления нарушений условий, целей и порядка предоставления субсидии, а также </w:t>
      </w:r>
      <w:proofErr w:type="spellStart"/>
      <w:r w:rsidR="00E07D74" w:rsidRPr="00775FE5">
        <w:rPr>
          <w:rFonts w:ascii="Times New Roman" w:hAnsi="Times New Roman"/>
          <w:bCs/>
          <w:sz w:val="24"/>
          <w:szCs w:val="24"/>
        </w:rPr>
        <w:t>недостижения</w:t>
      </w:r>
      <w:proofErr w:type="spellEnd"/>
      <w:r w:rsidR="00E07D74" w:rsidRPr="00775FE5">
        <w:rPr>
          <w:rFonts w:ascii="Times New Roman" w:hAnsi="Times New Roman"/>
          <w:bCs/>
          <w:sz w:val="24"/>
          <w:szCs w:val="24"/>
        </w:rPr>
        <w:t xml:space="preserve"> значений результатов </w:t>
      </w:r>
      <w:r w:rsidR="00E07D74" w:rsidRPr="00775FE5">
        <w:rPr>
          <w:rFonts w:ascii="Times New Roman" w:hAnsi="Times New Roman"/>
          <w:bCs/>
          <w:sz w:val="24"/>
          <w:szCs w:val="24"/>
        </w:rPr>
        <w:lastRenderedPageBreak/>
        <w:t xml:space="preserve">предоставления субсидии, указанных в соглашении получателю субсидии направляется требование о возврате субсидии. 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>.3. Требование о возврате субсидии должно быть исполнено получателем субсидии в течение 30 рабочих дней с момента его получения.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07D74" w:rsidRPr="00775FE5">
        <w:rPr>
          <w:rFonts w:ascii="Times New Roman" w:hAnsi="Times New Roman"/>
          <w:sz w:val="24"/>
          <w:szCs w:val="24"/>
        </w:rPr>
        <w:t xml:space="preserve">.4. 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В случае </w:t>
      </w:r>
      <w:r w:rsidRPr="00775FE5">
        <w:rPr>
          <w:rFonts w:ascii="Times New Roman" w:hAnsi="Times New Roman"/>
          <w:bCs/>
          <w:sz w:val="24"/>
          <w:szCs w:val="24"/>
        </w:rPr>
        <w:t>неисполнения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 получателями субсидий требования о возврате  средств субсидии в бюджет Ломоносовского муниципального района</w:t>
      </w:r>
      <w:r w:rsidR="00E07D74" w:rsidRPr="00775FE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в течение срока, указанного в </w:t>
      </w:r>
      <w:r w:rsidR="00E07D74" w:rsidRPr="00775FE5">
        <w:rPr>
          <w:rFonts w:ascii="Times New Roman" w:hAnsi="Times New Roman"/>
          <w:sz w:val="24"/>
          <w:szCs w:val="24"/>
        </w:rPr>
        <w:t xml:space="preserve">пункте 5.3. </w:t>
      </w:r>
      <w:r w:rsidR="00E07D74" w:rsidRPr="00775FE5">
        <w:rPr>
          <w:rFonts w:ascii="Times New Roman" w:hAnsi="Times New Roman"/>
          <w:bCs/>
          <w:sz w:val="24"/>
          <w:szCs w:val="24"/>
        </w:rPr>
        <w:t>настоящего Порядка, взыскание денежных средств осуществляется в судебном порядке.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.6. Информация о </w:t>
      </w:r>
      <w:proofErr w:type="gramStart"/>
      <w:r w:rsidR="00E07D74" w:rsidRPr="00775FE5">
        <w:rPr>
          <w:rFonts w:ascii="Times New Roman" w:hAnsi="Times New Roman"/>
          <w:bCs/>
          <w:sz w:val="24"/>
          <w:szCs w:val="24"/>
        </w:rPr>
        <w:t>получателе субсидии, допустившем нарушение условий целей и порядка предоставления субсидии вносится</w:t>
      </w:r>
      <w:proofErr w:type="gramEnd"/>
      <w:r w:rsidR="00E07D74" w:rsidRPr="00775FE5">
        <w:rPr>
          <w:rFonts w:ascii="Times New Roman" w:hAnsi="Times New Roman"/>
          <w:bCs/>
          <w:sz w:val="24"/>
          <w:szCs w:val="24"/>
        </w:rPr>
        <w:t xml:space="preserve"> в Реестр субъектов малого и среднего предпринимательства-получателей поддержки.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7131B" w:rsidRDefault="0087131B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9D69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6292" w:rsidRDefault="007C6292" w:rsidP="00236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245"/>
      </w:tblGrid>
      <w:tr w:rsidR="00E07D74" w:rsidRPr="00775FE5" w:rsidTr="00E07D74">
        <w:tc>
          <w:tcPr>
            <w:tcW w:w="4219" w:type="dxa"/>
            <w:shd w:val="clear" w:color="auto" w:fill="auto"/>
          </w:tcPr>
          <w:p w:rsidR="00E07D74" w:rsidRPr="00775FE5" w:rsidRDefault="00E07D74" w:rsidP="00E07D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07D74" w:rsidRPr="00775FE5" w:rsidRDefault="00E07D74" w:rsidP="00E07D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rFonts w:ascii="Times New Roman" w:hAnsi="Times New Roman" w:cs="Times New Roman"/>
                <w:bCs/>
                <w:sz w:val="24"/>
                <w:szCs w:val="24"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lastRenderedPageBreak/>
        <w:t xml:space="preserve">(Форма) 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>ей) по адресу: _________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выдан ____________________________,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ЗАЯВЛЕНИЕ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Прошу предоставить  мне  субсидию  на  организацию (осуществление)  предпринимательской деятельности в размере __________________________  (___________________________________________________________________________</w:t>
      </w:r>
      <w:proofErr w:type="gramEnd"/>
    </w:p>
    <w:p w:rsidR="00E07D74" w:rsidRPr="00775FE5" w:rsidRDefault="00E07D74" w:rsidP="00E07D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(цифрами)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______________________________________________________________________)  рублей.</w:t>
      </w:r>
    </w:p>
    <w:p w:rsidR="00E07D74" w:rsidRPr="00775FE5" w:rsidRDefault="00E07D74" w:rsidP="00E07D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(прописью)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>а) инвестировать (инвестировал) в организацию предпринимательской деятельности ____________________ (______________________________________________________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(цифрами)                                                            (прописью)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_____________________________________________) рублей </w:t>
      </w:r>
      <w:proofErr w:type="spellStart"/>
      <w:r w:rsidRPr="00775FE5">
        <w:rPr>
          <w:rFonts w:ascii="Times New Roman" w:hAnsi="Times New Roman" w:cs="Times New Roman"/>
          <w:sz w:val="24"/>
          <w:szCs w:val="24"/>
        </w:rPr>
        <w:t>_________________копеек</w:t>
      </w:r>
      <w:proofErr w:type="spellEnd"/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государственной власти, органах местного самоуправления   и   государственных (муниципальных) организациях не получа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>а).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индивидуального  предпринимателя  или   учредителя   коммерческой организации не осуществля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 xml:space="preserve">а), в течение пяти лет до даты подачи заявки на участие в конкурсном отборе. 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информацию: я зарегистрирова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 xml:space="preserve">а) в качестве индивидуального предпринимателя, являюсь учредителем коммерческой организации </w:t>
      </w:r>
      <w:r w:rsidRPr="00775FE5">
        <w:rPr>
          <w:rFonts w:ascii="Times New Roman" w:hAnsi="Times New Roman" w:cs="Times New Roman"/>
          <w:i/>
          <w:sz w:val="24"/>
          <w:szCs w:val="24"/>
        </w:rPr>
        <w:t>____(указывается полное название организации)</w:t>
      </w:r>
      <w:r w:rsidRPr="00775FE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775FE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775FE5">
        <w:rPr>
          <w:rFonts w:ascii="Times New Roman" w:hAnsi="Times New Roman" w:cs="Times New Roman"/>
          <w:sz w:val="24"/>
          <w:szCs w:val="24"/>
        </w:rPr>
        <w:t xml:space="preserve">   </w:t>
      </w:r>
      <w:r w:rsidRPr="00775FE5">
        <w:rPr>
          <w:rFonts w:ascii="Times New Roman" w:hAnsi="Times New Roman" w:cs="Times New Roman"/>
          <w:i/>
          <w:sz w:val="24"/>
          <w:szCs w:val="24"/>
        </w:rPr>
        <w:t>(указывается гражданами, являющимися индивидуальными предпринимателями или учредителями коммерческих организаций;</w:t>
      </w:r>
      <w:r w:rsidRPr="00775FE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ИНН_________________;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ОГРН</w:t>
      </w:r>
      <w:r w:rsidRPr="00775FE5">
        <w:rPr>
          <w:rFonts w:ascii="Times New Roman" w:hAnsi="Times New Roman" w:cs="Times New Roman"/>
          <w:i/>
          <w:sz w:val="24"/>
          <w:szCs w:val="24"/>
        </w:rPr>
        <w:t>________________________________(для юридических лиц);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Дата регистрации _____________________;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Место нахождения: ____________________ </w:t>
      </w:r>
      <w:r w:rsidRPr="00775FE5">
        <w:rPr>
          <w:rFonts w:ascii="Times New Roman" w:hAnsi="Times New Roman" w:cs="Times New Roman"/>
          <w:i/>
          <w:sz w:val="24"/>
          <w:szCs w:val="24"/>
        </w:rPr>
        <w:t>(для юридических лиц);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ab/>
        <w:t>Я отношусь к следующей категории граждан:______________________________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E5">
        <w:rPr>
          <w:rFonts w:ascii="Times New Roman" w:hAnsi="Times New Roman" w:cs="Times New Roman"/>
          <w:i/>
          <w:sz w:val="24"/>
          <w:szCs w:val="24"/>
        </w:rPr>
        <w:t xml:space="preserve">(указывается в соответствии с подпунктом б) пункта 3.2. </w:t>
      </w:r>
      <w:proofErr w:type="gramStart"/>
      <w:r w:rsidRPr="00775FE5">
        <w:rPr>
          <w:rFonts w:ascii="Times New Roman" w:hAnsi="Times New Roman" w:cs="Times New Roman"/>
          <w:i/>
          <w:sz w:val="24"/>
          <w:szCs w:val="24"/>
        </w:rPr>
        <w:t xml:space="preserve">Порядка предоставления субсидий из бюджета муниципального образования Ломоносовский муниципальный район </w:t>
      </w:r>
      <w:r w:rsidRPr="00775F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Ленинградской области субъектам </w:t>
      </w:r>
      <w:r w:rsidRPr="00775FE5">
        <w:rPr>
          <w:rFonts w:ascii="Times New Roman" w:hAnsi="Times New Roman" w:cs="Times New Roman"/>
          <w:bCs/>
          <w:i/>
          <w:sz w:val="24"/>
          <w:szCs w:val="24"/>
        </w:rPr>
        <w:t>малого</w:t>
      </w:r>
      <w:r w:rsidR="00EC0A06">
        <w:rPr>
          <w:rFonts w:ascii="Times New Roman" w:hAnsi="Times New Roman" w:cs="Times New Roman"/>
          <w:bCs/>
          <w:i/>
          <w:sz w:val="24"/>
          <w:szCs w:val="24"/>
        </w:rPr>
        <w:t xml:space="preserve"> и среднего</w:t>
      </w:r>
      <w:r w:rsidRPr="00775FE5">
        <w:rPr>
          <w:rFonts w:ascii="Times New Roman" w:hAnsi="Times New Roman" w:cs="Times New Roman"/>
          <w:bCs/>
          <w:i/>
          <w:sz w:val="24"/>
          <w:szCs w:val="24"/>
        </w:rPr>
        <w:t xml:space="preserve"> предпринимательства, действующим менее одного года,  на организацию предпринимательской деятельности)</w:t>
      </w:r>
      <w:proofErr w:type="gramEnd"/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Прошу направлять мне любые сообщения и извещения, связанные с получением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rFonts w:ascii="Times New Roman" w:hAnsi="Times New Roman" w:cs="Times New Roman"/>
          <w:bCs/>
          <w:sz w:val="24"/>
          <w:szCs w:val="24"/>
        </w:rPr>
        <w:t>малого</w:t>
      </w:r>
      <w:r w:rsidR="00EC0A06" w:rsidRPr="00EC0A06">
        <w:rPr>
          <w:rFonts w:ascii="Times New Roman" w:hAnsi="Times New Roman"/>
          <w:sz w:val="24"/>
          <w:szCs w:val="24"/>
        </w:rPr>
        <w:t xml:space="preserve">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Pr="00775FE5">
        <w:rPr>
          <w:rFonts w:ascii="Times New Roman" w:hAnsi="Times New Roman" w:cs="Times New Roman"/>
          <w:bCs/>
          <w:sz w:val="24"/>
          <w:szCs w:val="24"/>
        </w:rPr>
        <w:t xml:space="preserve"> предпринимательства, действующим менее одного года,  на организацию предпринимательской деятельности, </w:t>
      </w:r>
      <w:r w:rsidRPr="00775FE5">
        <w:rPr>
          <w:rFonts w:ascii="Times New Roman" w:hAnsi="Times New Roman" w:cs="Times New Roman"/>
          <w:sz w:val="24"/>
          <w:szCs w:val="24"/>
        </w:rPr>
        <w:t xml:space="preserve">одним из следующих способов: по электронной почте по </w:t>
      </w:r>
      <w:proofErr w:type="spellStart"/>
      <w:r w:rsidRPr="00775FE5">
        <w:rPr>
          <w:rFonts w:ascii="Times New Roman" w:hAnsi="Times New Roman" w:cs="Times New Roman"/>
          <w:sz w:val="24"/>
          <w:szCs w:val="24"/>
        </w:rPr>
        <w:t>адресу____________</w:t>
      </w:r>
      <w:proofErr w:type="spellEnd"/>
      <w:r w:rsidRPr="00775FE5">
        <w:rPr>
          <w:rFonts w:ascii="Times New Roman" w:hAnsi="Times New Roman" w:cs="Times New Roman"/>
          <w:sz w:val="24"/>
          <w:szCs w:val="24"/>
        </w:rPr>
        <w:t xml:space="preserve">, СМС сообщения по </w:t>
      </w:r>
      <w:proofErr w:type="spellStart"/>
      <w:r w:rsidRPr="00775FE5">
        <w:rPr>
          <w:rFonts w:ascii="Times New Roman" w:hAnsi="Times New Roman" w:cs="Times New Roman"/>
          <w:sz w:val="24"/>
          <w:szCs w:val="24"/>
        </w:rPr>
        <w:t>телефону______________</w:t>
      </w:r>
      <w:proofErr w:type="spellEnd"/>
      <w:r w:rsidRPr="00775FE5">
        <w:rPr>
          <w:rFonts w:ascii="Times New Roman" w:hAnsi="Times New Roman" w:cs="Times New Roman"/>
          <w:sz w:val="24"/>
          <w:szCs w:val="24"/>
        </w:rPr>
        <w:t>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Я осведомле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>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___________________________Ф.И.О.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2"/>
        <w:sectPr w:rsidR="00E07D74" w:rsidRPr="00775FE5" w:rsidSect="00E65387">
          <w:pgSz w:w="11905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2"/>
      </w:pPr>
      <w:r w:rsidRPr="00775FE5">
        <w:lastRenderedPageBreak/>
        <w:t>Приложение</w:t>
      </w:r>
      <w:r w:rsidR="00E65387">
        <w:t xml:space="preserve"> 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</w:pPr>
      <w:r w:rsidRPr="00775FE5">
        <w:t>к Заявлению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07D74" w:rsidRPr="00775FE5" w:rsidRDefault="00E07D74" w:rsidP="00E07D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Настоящим во исполнение требований Федерального закона от 27 июля  2006 года N 152-ФЗ "О персональных данных" я, гражданин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                                                           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паспорт выдан __________________________________________________,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(серия, номер)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(наименование органа, выдавшего паспорт, дата выдачи, код подразделения)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(индекс, область, район, город, улица, дом, квартира)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даю свое письменное согласие на обработку моих персональных данных в  целях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получения государственной (муниципальной) поддержки.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Настоящее согласие не устанавливает предельных сроков обработки данных.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Я уведомлен  и  понимаю,  что  под   обработкой   персональных   данных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подразумевается  сбор,  системати</w:t>
      </w:r>
      <w:r w:rsidR="00236E10">
        <w:rPr>
          <w:rFonts w:ascii="Times New Roman" w:hAnsi="Times New Roman" w:cs="Times New Roman"/>
          <w:sz w:val="24"/>
          <w:szCs w:val="24"/>
        </w:rPr>
        <w:t>зация,  накопление,  хранение,</w:t>
      </w:r>
      <w:r w:rsidRPr="00775FE5">
        <w:rPr>
          <w:rFonts w:ascii="Times New Roman" w:hAnsi="Times New Roman" w:cs="Times New Roman"/>
          <w:sz w:val="24"/>
          <w:szCs w:val="24"/>
        </w:rPr>
        <w:t xml:space="preserve"> уточнение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E5">
        <w:rPr>
          <w:rFonts w:ascii="Times New Roman" w:hAnsi="Times New Roman" w:cs="Times New Roman"/>
          <w:sz w:val="24"/>
          <w:szCs w:val="24"/>
        </w:rPr>
        <w:t>(обновление,  изменение),  использов</w:t>
      </w:r>
      <w:r w:rsidR="00236E10">
        <w:rPr>
          <w:rFonts w:ascii="Times New Roman" w:hAnsi="Times New Roman" w:cs="Times New Roman"/>
          <w:sz w:val="24"/>
          <w:szCs w:val="24"/>
        </w:rPr>
        <w:t>ание,  распространение (в том</w:t>
      </w:r>
      <w:r w:rsidRPr="00775FE5">
        <w:rPr>
          <w:rFonts w:ascii="Times New Roman" w:hAnsi="Times New Roman" w:cs="Times New Roman"/>
          <w:sz w:val="24"/>
          <w:szCs w:val="24"/>
        </w:rPr>
        <w:t xml:space="preserve"> числе</w:t>
      </w:r>
      <w:proofErr w:type="gramEnd"/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 (операции) с персональными данными.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Также под  персональными  данными  подразумевается  любая информация, имеющая отношение ко мне как к субъекту персональных данных,  в  том  числе фамилия, имя, отчество, дата и место рождения, адрес  проживания,  семейный статус, информация о наличии имущества, образование, доходы и любая  другая информация.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Порядок отзыва согласия на обработку персональных данных мне известен.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   (фамилия, имя, отчество)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  <w:sectPr w:rsidR="00E07D74" w:rsidRPr="00775FE5" w:rsidSect="009126E2">
          <w:pgSz w:w="11905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  <w:r w:rsidRPr="00775FE5">
        <w:lastRenderedPageBreak/>
        <w:t>Приложение 2</w:t>
      </w:r>
    </w:p>
    <w:tbl>
      <w:tblPr>
        <w:tblW w:w="9889" w:type="dxa"/>
        <w:tblLook w:val="04A0"/>
      </w:tblPr>
      <w:tblGrid>
        <w:gridCol w:w="4644"/>
        <w:gridCol w:w="5245"/>
      </w:tblGrid>
      <w:tr w:rsidR="00E07D74" w:rsidRPr="00775FE5" w:rsidTr="00E65387">
        <w:tc>
          <w:tcPr>
            <w:tcW w:w="4644" w:type="dxa"/>
            <w:shd w:val="clear" w:color="auto" w:fill="auto"/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07D74" w:rsidRPr="00775FE5" w:rsidRDefault="00E07D74" w:rsidP="00E07D74">
            <w:pPr>
              <w:ind w:firstLine="567"/>
              <w:contextualSpacing/>
            </w:pPr>
            <w:r w:rsidRPr="00775FE5"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bCs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bookmarkStart w:id="16" w:name="Par310"/>
      <w:bookmarkEnd w:id="16"/>
      <w:r w:rsidRPr="00775FE5">
        <w:rPr>
          <w:b/>
        </w:rPr>
        <w:t>ПЕРЕЧЕНЬ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75FE5">
        <w:rPr>
          <w:b/>
        </w:rPr>
        <w:t>ДОКУМЕНТОВ, ПОДТВЕРЖДАЮЩИХ ПРИНАДЛЕЖНОСТЬ СОИСКАТЕЛЯ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</w:pPr>
      <w:r w:rsidRPr="00775FE5">
        <w:rPr>
          <w:b/>
        </w:rPr>
        <w:t>НА ПОЛУЧЕНИЕ СУБСИДИИ К О</w:t>
      </w:r>
      <w:r w:rsidR="00775FE5">
        <w:rPr>
          <w:b/>
        </w:rPr>
        <w:t>ПРЕДЕЛЕННОЙ КАТЕГОРИИ (СОЦИАЛЬН</w:t>
      </w:r>
      <w:r w:rsidRPr="00775FE5">
        <w:rPr>
          <w:b/>
        </w:rPr>
        <w:t>НЕЗАЩИЩЕННЫХ СЛОЕВ НАСЕЛЕНИЯ</w:t>
      </w:r>
      <w:r w:rsidRPr="00775FE5">
        <w:t>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6237"/>
      </w:tblGrid>
      <w:tr w:rsidR="00E07D74" w:rsidRPr="00775FE5" w:rsidTr="00775FE5">
        <w:trPr>
          <w:trHeight w:val="937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N </w:t>
            </w:r>
            <w:proofErr w:type="spellStart"/>
            <w:proofErr w:type="gramStart"/>
            <w:r w:rsidRPr="00775FE5">
              <w:t>п</w:t>
            </w:r>
            <w:proofErr w:type="spellEnd"/>
            <w:proofErr w:type="gramEnd"/>
            <w:r w:rsidRPr="00775FE5">
              <w:t>/</w:t>
            </w:r>
            <w:proofErr w:type="spellStart"/>
            <w:r w:rsidRPr="00775FE5">
              <w:t>п</w:t>
            </w:r>
            <w:proofErr w:type="spellEnd"/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Наименование категории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           Наименование документа            </w:t>
            </w:r>
          </w:p>
        </w:tc>
      </w:tr>
      <w:tr w:rsidR="00E07D74" w:rsidRPr="00775FE5" w:rsidTr="00E07D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         2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                     3                       </w:t>
            </w:r>
          </w:p>
        </w:tc>
      </w:tr>
      <w:tr w:rsidR="00E07D74" w:rsidRPr="00775FE5" w:rsidTr="00E07D74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 xml:space="preserve"> 1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Инвалиды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Справка, подтверждающая факт установления инвалидности, с указанием группы инвалидности (предоставляется копия и оригинал для сличения);</w:t>
            </w:r>
          </w:p>
        </w:tc>
      </w:tr>
      <w:tr w:rsidR="00E07D74" w:rsidRPr="00775FE5" w:rsidTr="00E07D74">
        <w:trPr>
          <w:trHeight w:val="154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 xml:space="preserve"> 2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Члены многодетных  семей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Удостоверение многодетной семьи, выданное органами соцзащиты населения (предоставляется копия и оригинал для сличения) или документы, необходимые для получения удостоверения, установленные органами социальной соцзащиты населения;           </w:t>
            </w:r>
          </w:p>
        </w:tc>
      </w:tr>
      <w:tr w:rsidR="00E07D74" w:rsidRPr="00775FE5" w:rsidTr="00E07D74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 xml:space="preserve"> 3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Члены неполных семей,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proofErr w:type="gramStart"/>
            <w:r w:rsidRPr="00775FE5">
              <w:t>имеющие</w:t>
            </w:r>
            <w:proofErr w:type="gramEnd"/>
            <w:r w:rsidRPr="00775FE5">
              <w:t xml:space="preserve"> иждивенцев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правах, подтверждающие отбывание срок наказания в местах лишения свободы и т.п.);  </w:t>
            </w:r>
          </w:p>
        </w:tc>
      </w:tr>
      <w:tr w:rsidR="00E07D74" w:rsidRPr="00775FE5" w:rsidTr="00E07D74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>4</w:t>
            </w: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Default="00775FE5" w:rsidP="00775FE5">
            <w:pPr>
              <w:ind w:left="-516"/>
            </w:pPr>
          </w:p>
          <w:p w:rsidR="00E07D74" w:rsidRPr="00775FE5" w:rsidRDefault="00775FE5" w:rsidP="00775FE5">
            <w:pPr>
              <w:ind w:left="-516"/>
            </w:pPr>
            <w: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Члены семьи, воспитывающие детей-инвалидов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Справка о составе семьи и документы, подтверждающие воспитание в семье ребенка-инвалида (свидетельство </w:t>
            </w:r>
            <w:proofErr w:type="gramStart"/>
            <w:r w:rsidRPr="00775FE5">
              <w:t>от</w:t>
            </w:r>
            <w:proofErr w:type="gramEnd"/>
            <w:r w:rsidRPr="00775FE5">
              <w:t xml:space="preserve"> </w:t>
            </w:r>
            <w:proofErr w:type="gramStart"/>
            <w:r w:rsidRPr="00775FE5">
              <w:t>рождении</w:t>
            </w:r>
            <w:proofErr w:type="gramEnd"/>
            <w:r w:rsidRPr="00775FE5">
              <w:t xml:space="preserve"> ребенка в возрасте  до 14 лет или паспорт детей старше 14 лет; справка, подтверждающая факт установления инвалидности, с указанием группы инвалидности; документы, подтверждающие усыновление (удочерение), установление опеки (предоставляются копии и оригиналы для сличения);</w:t>
            </w:r>
          </w:p>
        </w:tc>
      </w:tr>
      <w:tr w:rsidR="00E07D74" w:rsidRPr="00775FE5" w:rsidTr="00E07D74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lastRenderedPageBreak/>
              <w:t>5</w:t>
            </w: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Default="00775FE5" w:rsidP="00775FE5">
            <w:pPr>
              <w:ind w:left="-516"/>
            </w:pPr>
          </w:p>
          <w:p w:rsidR="00E07D74" w:rsidRPr="00775FE5" w:rsidRDefault="00775FE5" w:rsidP="00775FE5">
            <w:pPr>
              <w:ind w:left="-516"/>
            </w:pPr>
            <w: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Члены молодых семей, имеющие детей, в том числе члены неполных молодых семей, состоящие из одного молодого родителя и одного и более детей, в том числе усыновленных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proofErr w:type="gramStart"/>
            <w:r w:rsidRPr="00775FE5"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 (предоставляются копии и оригиналы для сличения); </w:t>
            </w:r>
            <w:proofErr w:type="gramEnd"/>
          </w:p>
        </w:tc>
      </w:tr>
      <w:tr w:rsidR="00E07D74" w:rsidRPr="00775FE5" w:rsidTr="00E07D74">
        <w:trPr>
          <w:trHeight w:val="1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 xml:space="preserve"> 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Военнослужащие,      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proofErr w:type="gramStart"/>
            <w:r w:rsidRPr="00775FE5">
              <w:t>уволенные</w:t>
            </w:r>
            <w:proofErr w:type="gramEnd"/>
            <w:r w:rsidRPr="00775FE5">
              <w:t xml:space="preserve"> в запас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Военный билет  с отметкой об увольнении с военной службы и зачислении в запас (с указанием причины увольнения), о приеме на воинский учет (в отдел военного комиссариата по месту жительства в Ленинградской области) (предоставляются копии всех страниц военного билета и оригинал для сличения);                    </w:t>
            </w:r>
          </w:p>
        </w:tc>
      </w:tr>
      <w:tr w:rsidR="00E07D74" w:rsidRPr="00775FE5" w:rsidTr="00E07D74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>7</w:t>
            </w: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Default="00775FE5" w:rsidP="00775FE5">
            <w:pPr>
              <w:ind w:left="-516"/>
            </w:pPr>
          </w:p>
          <w:p w:rsidR="00E07D74" w:rsidRPr="00775FE5" w:rsidRDefault="00775FE5" w:rsidP="00775FE5">
            <w:pPr>
              <w:ind w:left="-516"/>
            </w:pPr>
            <w: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Индивидуальный предприниматель или учредитель организации  является гражданином, который переехал на постоянное место жительства в сельскую местность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Справка о составе семьи, документы, подтверждающие переезд на постоянное место жительства в сельскую местность (регистрация по месту жительства на сельской территории, работа по трудовому договору или осуществление предпринимательской деятельности на сельской территории);</w:t>
            </w:r>
          </w:p>
        </w:tc>
      </w:tr>
      <w:tr w:rsidR="00E07D74" w:rsidRPr="00775FE5" w:rsidTr="00E07D74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>8</w:t>
            </w: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Default="00775FE5" w:rsidP="00775FE5">
            <w:pPr>
              <w:ind w:left="-516"/>
            </w:pPr>
          </w:p>
          <w:p w:rsidR="00E07D74" w:rsidRPr="00775FE5" w:rsidRDefault="00775FE5" w:rsidP="00775FE5">
            <w:pPr>
              <w:ind w:left="-516"/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Студенты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Документы, подтверждающие получение образования (аттестаты, дипломы, свидетельства и др.) и документы образовательных организаций, подтверждающие </w:t>
            </w:r>
            <w:proofErr w:type="gramStart"/>
            <w:r w:rsidRPr="00775FE5">
              <w:t>право ведения</w:t>
            </w:r>
            <w:proofErr w:type="gramEnd"/>
            <w:r w:rsidRPr="00775FE5">
              <w:t xml:space="preserve"> образовательной деятельности (копии, заверенные образовательной организацией); </w:t>
            </w:r>
          </w:p>
        </w:tc>
      </w:tr>
      <w:tr w:rsidR="00E07D74" w:rsidRPr="00775FE5" w:rsidTr="00E07D74">
        <w:trPr>
          <w:trHeight w:val="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Пенсионеры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Справка о назначении пенсии</w:t>
            </w:r>
          </w:p>
        </w:tc>
      </w:tr>
      <w:tr w:rsidR="00E07D74" w:rsidRPr="00775FE5" w:rsidTr="00E07D74">
        <w:trPr>
          <w:trHeight w:val="446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FE5" w:rsidRDefault="00775FE5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>
              <w:t>10</w:t>
            </w: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Default="00775FE5" w:rsidP="00775FE5">
            <w:pPr>
              <w:ind w:left="-516"/>
            </w:pPr>
          </w:p>
          <w:p w:rsidR="00E07D74" w:rsidRPr="00775FE5" w:rsidRDefault="00775FE5" w:rsidP="00775FE5">
            <w:pPr>
              <w:ind w:left="-516"/>
            </w:pPr>
            <w: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Индивидуальный предприниматель или учредитель организации  является гражданином, зарегистрированным по месту жительства на территориях депрессивных муниципальных образований Ломоносовского муниципального района Ленинградской области.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Справка о регистрации по месту жительства (Ф.9) на территории  муниципального образования Ломоносовский муниципальный район Ленинградской области (выписка из домовой книги).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proofErr w:type="gramStart"/>
            <w:r w:rsidRPr="00775FE5">
              <w:t>Примечание: городские и 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(в действующей редакции)</w:t>
            </w:r>
            <w:proofErr w:type="gramEnd"/>
          </w:p>
        </w:tc>
      </w:tr>
    </w:tbl>
    <w:p w:rsidR="00E07D74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  <w:r w:rsidRPr="00775FE5">
        <w:lastRenderedPageBreak/>
        <w:t>Приложение 3</w:t>
      </w:r>
    </w:p>
    <w:tbl>
      <w:tblPr>
        <w:tblW w:w="9606" w:type="dxa"/>
        <w:tblLook w:val="04A0"/>
      </w:tblPr>
      <w:tblGrid>
        <w:gridCol w:w="4786"/>
        <w:gridCol w:w="4820"/>
      </w:tblGrid>
      <w:tr w:rsidR="00E07D74" w:rsidRPr="00775FE5" w:rsidTr="00E65387">
        <w:tc>
          <w:tcPr>
            <w:tcW w:w="4786" w:type="dxa"/>
            <w:shd w:val="clear" w:color="auto" w:fill="auto"/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820" w:type="dxa"/>
            <w:shd w:val="clear" w:color="auto" w:fill="auto"/>
          </w:tcPr>
          <w:p w:rsidR="00E07D74" w:rsidRPr="00775FE5" w:rsidRDefault="00E07D74" w:rsidP="00BE1A2A">
            <w:pPr>
              <w:widowControl w:val="0"/>
              <w:autoSpaceDE w:val="0"/>
              <w:autoSpaceDN w:val="0"/>
              <w:adjustRightInd w:val="0"/>
              <w:ind w:left="317" w:firstLine="250"/>
              <w:jc w:val="both"/>
            </w:pPr>
            <w:r w:rsidRPr="00775FE5"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bCs/>
              </w:rPr>
              <w:t>малого и среднего  предпринимательства на организацию предпринимательской деятельности</w:t>
            </w: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  <w:r w:rsidRPr="00775FE5">
        <w:t>(Форма)</w:t>
      </w:r>
    </w:p>
    <w:p w:rsidR="00E07D74" w:rsidRPr="00775FE5" w:rsidRDefault="00E07D74" w:rsidP="00E65387">
      <w:pPr>
        <w:widowControl w:val="0"/>
        <w:autoSpaceDE w:val="0"/>
        <w:autoSpaceDN w:val="0"/>
        <w:adjustRightInd w:val="0"/>
      </w:pPr>
    </w:p>
    <w:p w:rsidR="00E07D74" w:rsidRPr="00775FE5" w:rsidRDefault="00E07D74" w:rsidP="00E65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РЕЗЮМЕ</w:t>
      </w:r>
    </w:p>
    <w:p w:rsidR="00E07D74" w:rsidRPr="00775FE5" w:rsidRDefault="00E07D74" w:rsidP="00E65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E5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E5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</w:t>
      </w:r>
    </w:p>
    <w:p w:rsidR="00E07D74" w:rsidRPr="00775FE5" w:rsidRDefault="00E07D74" w:rsidP="00E65387">
      <w:pPr>
        <w:widowControl w:val="0"/>
        <w:autoSpaceDE w:val="0"/>
        <w:autoSpaceDN w:val="0"/>
        <w:adjustRightInd w:val="0"/>
        <w:jc w:val="both"/>
      </w:pPr>
    </w:p>
    <w:p w:rsidR="00E07D74" w:rsidRPr="00775FE5" w:rsidRDefault="00E07D74" w:rsidP="00E65387">
      <w:pPr>
        <w:widowControl w:val="0"/>
        <w:autoSpaceDE w:val="0"/>
        <w:autoSpaceDN w:val="0"/>
        <w:adjustRightInd w:val="0"/>
        <w:jc w:val="both"/>
      </w:pPr>
    </w:p>
    <w:p w:rsidR="00E07D74" w:rsidRPr="00775FE5" w:rsidRDefault="00E07D74" w:rsidP="00E65387">
      <w:pPr>
        <w:widowControl w:val="0"/>
        <w:autoSpaceDE w:val="0"/>
        <w:autoSpaceDN w:val="0"/>
        <w:adjustRightInd w:val="0"/>
        <w:jc w:val="both"/>
      </w:pPr>
      <w:r w:rsidRPr="00775FE5">
        <w:t>__________ ___ ____________ 2020 года</w:t>
      </w:r>
      <w:r w:rsidRPr="00775FE5">
        <w:tab/>
      </w:r>
      <w:r w:rsidRPr="00775FE5">
        <w:tab/>
      </w:r>
      <w:r w:rsidRPr="00775FE5">
        <w:tab/>
        <w:t>_______________ / Ф.И.О./</w:t>
      </w:r>
    </w:p>
    <w:p w:rsidR="009126E2" w:rsidRDefault="009126E2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</w:pPr>
    </w:p>
    <w:p w:rsidR="00465BA5" w:rsidRPr="008C5C60" w:rsidRDefault="00465BA5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  <w:sectPr w:rsidR="00465BA5" w:rsidRPr="008C5C60" w:rsidSect="00465BA5">
          <w:headerReference w:type="default" r:id="rId12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</w:p>
    <w:p w:rsidR="00465BA5" w:rsidRPr="008C5C60" w:rsidRDefault="00465BA5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</w:pPr>
    </w:p>
    <w:p w:rsidR="00E07D74" w:rsidRPr="00775FE5" w:rsidRDefault="005829C2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</w:pPr>
      <w:r>
        <w:t>Приложение 4</w:t>
      </w:r>
    </w:p>
    <w:tbl>
      <w:tblPr>
        <w:tblW w:w="14850" w:type="dxa"/>
        <w:tblLook w:val="04A0"/>
      </w:tblPr>
      <w:tblGrid>
        <w:gridCol w:w="7479"/>
        <w:gridCol w:w="7371"/>
      </w:tblGrid>
      <w:tr w:rsidR="00E07D74" w:rsidRPr="00775FE5" w:rsidTr="00E07D74">
        <w:trPr>
          <w:trHeight w:val="1147"/>
        </w:trPr>
        <w:tc>
          <w:tcPr>
            <w:tcW w:w="7479" w:type="dxa"/>
            <w:shd w:val="clear" w:color="auto" w:fill="auto"/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456" w:firstLine="567"/>
              <w:jc w:val="right"/>
            </w:pPr>
          </w:p>
        </w:tc>
        <w:tc>
          <w:tcPr>
            <w:tcW w:w="7371" w:type="dxa"/>
            <w:shd w:val="clear" w:color="auto" w:fill="auto"/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left="1877" w:right="-456"/>
            </w:pPr>
            <w:r w:rsidRPr="00775FE5"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bCs/>
              </w:rPr>
              <w:t>малого и среднего  предпринимательства на организацию предпринимательской деятельности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  <w:r w:rsidRPr="00775FE5">
        <w:t>(Форма)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775FE5">
        <w:rPr>
          <w:rFonts w:eastAsia="Calibri"/>
        </w:rPr>
        <w:t>РЕЕСТР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775FE5">
        <w:rPr>
          <w:rFonts w:eastAsia="Calibri"/>
        </w:rPr>
        <w:t>победителей конкурсного отбора на перечисление субсидий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tbl>
      <w:tblPr>
        <w:tblW w:w="142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15"/>
        <w:gridCol w:w="1559"/>
        <w:gridCol w:w="1134"/>
        <w:gridCol w:w="1430"/>
        <w:gridCol w:w="1830"/>
        <w:gridCol w:w="880"/>
        <w:gridCol w:w="1320"/>
        <w:gridCol w:w="864"/>
      </w:tblGrid>
      <w:tr w:rsidR="00E07D74" w:rsidRPr="00775FE5" w:rsidTr="00E07D74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N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proofErr w:type="spellStart"/>
            <w:proofErr w:type="gramStart"/>
            <w:r w:rsidRPr="00775FE5">
              <w:t>п</w:t>
            </w:r>
            <w:proofErr w:type="spellEnd"/>
            <w:proofErr w:type="gramEnd"/>
            <w:r w:rsidRPr="00775FE5">
              <w:t>/</w:t>
            </w:r>
            <w:proofErr w:type="spellStart"/>
            <w:r w:rsidRPr="00775FE5"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567"/>
            </w:pPr>
            <w:r w:rsidRPr="00775FE5"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 Размер 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субсидии,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тыс. руб.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Наименование  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субъекта малого и среднего предпринимательства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ИНН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Счет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Наименование  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Корр.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Приме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proofErr w:type="spellStart"/>
            <w:r w:rsidRPr="00775FE5">
              <w:t>чание</w:t>
            </w:r>
            <w:proofErr w:type="spellEnd"/>
            <w:r w:rsidRPr="00775FE5">
              <w:t xml:space="preserve"> </w:t>
            </w:r>
          </w:p>
        </w:tc>
      </w:tr>
      <w:tr w:rsidR="00E07D74" w:rsidRPr="00775FE5" w:rsidTr="00E07D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E07D74" w:rsidRPr="00775FE5" w:rsidTr="00E07D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E07D74" w:rsidRPr="00775FE5" w:rsidTr="00E07D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Председатель конкурсной комиссии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________________________________                 _______________________________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Секретарь конкурсной комиссии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________________________________                 _______________________________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775FE5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775FE5">
        <w:rPr>
          <w:rFonts w:eastAsia="Calibri"/>
        </w:rPr>
        <w:t>"___" _________ 20__ года</w:t>
      </w:r>
    </w:p>
    <w:p w:rsidR="00E07D74" w:rsidRPr="00775FE5" w:rsidRDefault="00E07D74" w:rsidP="00E07D74">
      <w:pPr>
        <w:pStyle w:val="afff"/>
        <w:ind w:firstLine="567"/>
        <w:jc w:val="right"/>
        <w:rPr>
          <w:rFonts w:ascii="Times New Roman" w:eastAsia="Calibri" w:hAnsi="Times New Roman"/>
          <w:sz w:val="24"/>
          <w:szCs w:val="24"/>
        </w:rPr>
        <w:sectPr w:rsidR="00E07D74" w:rsidRPr="00775FE5" w:rsidSect="00465BA5">
          <w:pgSz w:w="16838" w:h="11905" w:orient="landscape" w:code="9"/>
          <w:pgMar w:top="851" w:right="1134" w:bottom="1701" w:left="1134" w:header="0" w:footer="0" w:gutter="0"/>
          <w:cols w:space="720"/>
          <w:docGrid w:linePitch="299"/>
        </w:sectPr>
      </w:pPr>
    </w:p>
    <w:p w:rsidR="00E07D74" w:rsidRPr="007C6292" w:rsidRDefault="00E07D74" w:rsidP="00E07D74">
      <w:pPr>
        <w:pStyle w:val="afff"/>
        <w:ind w:right="-145" w:firstLine="567"/>
        <w:jc w:val="right"/>
        <w:rPr>
          <w:rFonts w:ascii="Times New Roman" w:eastAsia="Calibri" w:hAnsi="Times New Roman"/>
          <w:sz w:val="24"/>
          <w:szCs w:val="24"/>
        </w:rPr>
      </w:pPr>
      <w:r w:rsidRPr="007C6292"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  <w:r w:rsidR="005829C2" w:rsidRPr="007C6292">
        <w:rPr>
          <w:rFonts w:ascii="Times New Roman" w:eastAsia="Calibri" w:hAnsi="Times New Roman"/>
          <w:sz w:val="24"/>
          <w:szCs w:val="24"/>
        </w:rPr>
        <w:t>Приложение 5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left="4962" w:right="-456" w:firstLine="567"/>
        <w:jc w:val="both"/>
      </w:pPr>
      <w:r w:rsidRPr="00775FE5">
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bCs/>
        </w:rPr>
        <w:t>малого и среднего  предпринимательства на организацию предпринимательской деятельности</w:t>
      </w:r>
    </w:p>
    <w:p w:rsidR="00E07D74" w:rsidRPr="00775FE5" w:rsidRDefault="00E07D74" w:rsidP="00E07D74">
      <w:pPr>
        <w:pStyle w:val="afff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Отчет о затратах, источником возмещения которых является субсидия и собственные средства получателя субсидии и платёжные документы, подтверждающие произведенные в соответствии с планом организации предпринимательской деятельности * затраты на предпринимательскую деятельность</w:t>
      </w:r>
      <w:bookmarkStart w:id="17" w:name="P181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48"/>
        <w:gridCol w:w="3362"/>
        <w:gridCol w:w="3465"/>
        <w:gridCol w:w="2202"/>
      </w:tblGrid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75F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F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5F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Номер и дата документа (договор, платежное поручение, накладная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Фактически оплачено, тыс. руб.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D74" w:rsidRPr="00775FE5" w:rsidTr="00E07D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Расходы за счет субсидии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07D74" w:rsidRPr="00775FE5" w:rsidTr="00E07D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Расходы за счет собственных средств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47"/>
        <w:gridCol w:w="1626"/>
        <w:gridCol w:w="273"/>
        <w:gridCol w:w="2415"/>
        <w:gridCol w:w="273"/>
        <w:gridCol w:w="1835"/>
      </w:tblGrid>
      <w:tr w:rsidR="00E07D74" w:rsidRPr="00775FE5" w:rsidTr="00E07D74">
        <w:tc>
          <w:tcPr>
            <w:tcW w:w="3369" w:type="dxa"/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FE5">
              <w:rPr>
                <w:rFonts w:ascii="Times New Roman" w:hAnsi="Times New Roman"/>
                <w:sz w:val="24"/>
                <w:szCs w:val="24"/>
              </w:rPr>
              <w:t>Получатель субсидии уполномоченное лицо)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74" w:rsidRPr="00775FE5" w:rsidTr="00E07D74">
        <w:tc>
          <w:tcPr>
            <w:tcW w:w="3369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(расшифровка   подписи)</w:t>
            </w: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  <w:tr w:rsidR="00E07D74" w:rsidRPr="00775FE5" w:rsidTr="00E07D74">
        <w:tc>
          <w:tcPr>
            <w:tcW w:w="3369" w:type="dxa"/>
          </w:tcPr>
          <w:p w:rsidR="00E07D74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Default="002D208A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Default="002D208A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Default="002D208A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Default="002D208A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Pr="00775FE5" w:rsidRDefault="002D208A" w:rsidP="002D208A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* В случае удешевления</w:t>
      </w:r>
      <w:r w:rsidR="00E22C14">
        <w:rPr>
          <w:rFonts w:ascii="Times New Roman" w:hAnsi="Times New Roman"/>
          <w:sz w:val="24"/>
          <w:szCs w:val="24"/>
        </w:rPr>
        <w:t xml:space="preserve"> (увеличения)</w:t>
      </w:r>
      <w:r w:rsidRPr="00775FE5">
        <w:rPr>
          <w:rFonts w:ascii="Times New Roman" w:hAnsi="Times New Roman"/>
          <w:sz w:val="24"/>
          <w:szCs w:val="24"/>
        </w:rPr>
        <w:t xml:space="preserve">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затраты для организации предпринимательской деятельности, на недостающую сумму. </w:t>
      </w:r>
      <w:proofErr w:type="gramStart"/>
      <w:r w:rsidR="00E22C14">
        <w:rPr>
          <w:rFonts w:ascii="Times New Roman" w:hAnsi="Times New Roman"/>
          <w:sz w:val="24"/>
          <w:szCs w:val="24"/>
        </w:rPr>
        <w:t>У</w:t>
      </w:r>
      <w:r w:rsidRPr="00775FE5">
        <w:rPr>
          <w:rFonts w:ascii="Times New Roman" w:hAnsi="Times New Roman"/>
          <w:sz w:val="24"/>
          <w:szCs w:val="24"/>
        </w:rPr>
        <w:t>частник конкурсного отбора должен предоставить письмо главному распорядителю</w:t>
      </w:r>
      <w:r w:rsidR="00E22C14">
        <w:rPr>
          <w:rFonts w:ascii="Times New Roman" w:hAnsi="Times New Roman"/>
          <w:sz w:val="24"/>
          <w:szCs w:val="24"/>
        </w:rPr>
        <w:t xml:space="preserve"> (</w:t>
      </w:r>
      <w:r w:rsidR="002D208A">
        <w:rPr>
          <w:rFonts w:ascii="Times New Roman" w:hAnsi="Times New Roman"/>
          <w:sz w:val="24"/>
          <w:szCs w:val="24"/>
        </w:rPr>
        <w:t xml:space="preserve">в </w:t>
      </w:r>
      <w:r w:rsidR="00E22C14">
        <w:rPr>
          <w:rFonts w:ascii="Times New Roman" w:hAnsi="Times New Roman"/>
          <w:sz w:val="24"/>
          <w:szCs w:val="24"/>
        </w:rPr>
        <w:t>сектор по развитию малого и среднего бизнеса и потребительского рынка УГП)</w:t>
      </w:r>
      <w:r w:rsidRPr="00775FE5">
        <w:rPr>
          <w:rFonts w:ascii="Times New Roman" w:hAnsi="Times New Roman"/>
          <w:sz w:val="24"/>
          <w:szCs w:val="24"/>
        </w:rPr>
        <w:t xml:space="preserve">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</w:t>
      </w:r>
      <w:r w:rsidR="00E22C14">
        <w:rPr>
          <w:rFonts w:ascii="Times New Roman" w:hAnsi="Times New Roman"/>
          <w:sz w:val="24"/>
          <w:szCs w:val="24"/>
        </w:rPr>
        <w:t>5</w:t>
      </w:r>
      <w:r w:rsidRPr="00775FE5">
        <w:rPr>
          <w:rFonts w:ascii="Times New Roman" w:hAnsi="Times New Roman"/>
          <w:sz w:val="24"/>
          <w:szCs w:val="24"/>
        </w:rPr>
        <w:t xml:space="preserve"> к настоящему Порядку) и также приложить оригиналы платежных документов, подтверждающие произведенные затраты.</w:t>
      </w:r>
      <w:proofErr w:type="gramEnd"/>
    </w:p>
    <w:p w:rsidR="00775FE5" w:rsidRDefault="00775FE5" w:rsidP="00E07D74">
      <w:pPr>
        <w:autoSpaceDE w:val="0"/>
        <w:autoSpaceDN w:val="0"/>
        <w:adjustRightInd w:val="0"/>
        <w:ind w:firstLine="567"/>
        <w:jc w:val="right"/>
        <w:outlineLvl w:val="0"/>
      </w:pPr>
    </w:p>
    <w:p w:rsidR="00775FE5" w:rsidRDefault="00775FE5" w:rsidP="00E07D74">
      <w:pPr>
        <w:autoSpaceDE w:val="0"/>
        <w:autoSpaceDN w:val="0"/>
        <w:adjustRightInd w:val="0"/>
        <w:ind w:firstLine="567"/>
        <w:jc w:val="right"/>
        <w:outlineLvl w:val="0"/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both"/>
        <w:rPr>
          <w:lang w:eastAsia="ar-SA"/>
        </w:rPr>
        <w:sectPr w:rsidR="005829C2" w:rsidRPr="00775FE5" w:rsidSect="00E65387">
          <w:pgSz w:w="11905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right"/>
        <w:rPr>
          <w:lang w:eastAsia="ar-SA"/>
        </w:rPr>
      </w:pPr>
      <w:bookmarkStart w:id="18" w:name="Par656"/>
      <w:r w:rsidRPr="00775FE5">
        <w:rPr>
          <w:lang w:eastAsia="ar-SA"/>
        </w:rPr>
        <w:lastRenderedPageBreak/>
        <w:t>П</w:t>
      </w:r>
      <w:bookmarkEnd w:id="18"/>
      <w:r w:rsidR="00024558">
        <w:rPr>
          <w:lang w:eastAsia="ar-SA"/>
        </w:rPr>
        <w:t>риложение 6</w:t>
      </w:r>
    </w:p>
    <w:p w:rsidR="005829C2" w:rsidRPr="00775FE5" w:rsidRDefault="005829C2" w:rsidP="005829C2">
      <w:pPr>
        <w:widowControl w:val="0"/>
        <w:autoSpaceDE w:val="0"/>
        <w:autoSpaceDN w:val="0"/>
        <w:adjustRightInd w:val="0"/>
        <w:ind w:left="4962" w:right="-456"/>
      </w:pPr>
      <w:r w:rsidRPr="00775FE5">
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bCs/>
        </w:rPr>
        <w:t>малого и среднего  предпринимательства на организацию предпринимательской деятельности</w:t>
      </w:r>
    </w:p>
    <w:p w:rsidR="005829C2" w:rsidRPr="00775FE5" w:rsidRDefault="005829C2" w:rsidP="005829C2">
      <w:pPr>
        <w:widowControl w:val="0"/>
        <w:suppressAutoHyphens/>
        <w:autoSpaceDE w:val="0"/>
        <w:ind w:left="5387"/>
        <w:jc w:val="right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  <w:r w:rsidRPr="00775FE5">
        <w:rPr>
          <w:lang w:eastAsia="ar-SA"/>
        </w:rPr>
        <w:t>(Форма)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bookmarkStart w:id="19" w:name="Par661"/>
      <w:bookmarkEnd w:id="19"/>
      <w:r w:rsidRPr="00775FE5">
        <w:rPr>
          <w:rFonts w:eastAsia="Calibri"/>
          <w:lang w:eastAsia="ar-SA"/>
        </w:rPr>
        <w:t>Ежеквартальный отчет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о хозяйственной деятельности субъекта малого и среднего  предпринимательства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за _____ квартал 20__ года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(наименование субъекта малого и среднего предпринимательства)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(адрес, телефон)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"__" __________ 20__ года (дата получения субсидии для организации бизнеса)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20"/>
        <w:gridCol w:w="4320"/>
        <w:gridCol w:w="1340"/>
      </w:tblGrid>
      <w:tr w:rsidR="005829C2" w:rsidRPr="00775FE5" w:rsidTr="005829C2">
        <w:tc>
          <w:tcPr>
            <w:tcW w:w="9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Показатели</w:t>
            </w:r>
          </w:p>
        </w:tc>
      </w:tr>
      <w:tr w:rsidR="005829C2" w:rsidRPr="00775FE5" w:rsidTr="005829C2">
        <w:tc>
          <w:tcPr>
            <w:tcW w:w="3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хозяйственная деятельность </w:t>
            </w:r>
          </w:p>
        </w:tc>
        <w:tc>
          <w:tcPr>
            <w:tcW w:w="5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налоговые и неналоговые платежи</w:t>
            </w:r>
          </w:p>
        </w:tc>
      </w:tr>
      <w:tr w:rsidR="005829C2" w:rsidRPr="00775FE5" w:rsidTr="005829C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данные </w:t>
            </w:r>
            <w:proofErr w:type="gramStart"/>
            <w:r w:rsidRPr="00775FE5">
              <w:rPr>
                <w:lang w:eastAsia="ar-SA"/>
              </w:rPr>
              <w:t>за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последний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отчетный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квартал,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тыс. руб.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наименование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данные </w:t>
            </w:r>
            <w:proofErr w:type="gramStart"/>
            <w:r w:rsidRPr="00775FE5">
              <w:rPr>
                <w:lang w:eastAsia="ar-SA"/>
              </w:rPr>
              <w:t>за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последний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отчетный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квартал,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тыс. руб.</w:t>
            </w:r>
          </w:p>
        </w:tc>
      </w:tr>
      <w:tr w:rsidR="005829C2" w:rsidRPr="00775FE5" w:rsidTr="005829C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    1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2    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            3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4    </w:t>
            </w:r>
          </w:p>
        </w:tc>
      </w:tr>
      <w:tr w:rsidR="005829C2" w:rsidRPr="00775FE5" w:rsidTr="005829C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Оборот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прибыль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Доходы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>Налог на доходы физических лиц, за     исключением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индивидуальных предпринимателей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доходы физических лиц,  зарегистрированных  </w:t>
            </w:r>
            <w:proofErr w:type="gramStart"/>
            <w:r w:rsidRPr="00775FE5">
              <w:rPr>
                <w:lang w:eastAsia="ar-SA"/>
              </w:rPr>
              <w:t>в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Качестве </w:t>
            </w:r>
            <w:proofErr w:type="gramStart"/>
            <w:r w:rsidRPr="00775FE5">
              <w:rPr>
                <w:lang w:eastAsia="ar-SA"/>
              </w:rPr>
              <w:t>индивидуальных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предпринимателей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Доходы минус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</w:t>
            </w:r>
            <w:proofErr w:type="gramStart"/>
            <w:r w:rsidRPr="00775FE5">
              <w:rPr>
                <w:lang w:eastAsia="ar-SA"/>
              </w:rPr>
              <w:t>добавленную</w:t>
            </w:r>
            <w:proofErr w:type="gramEnd"/>
            <w:r w:rsidRPr="00775FE5">
              <w:rPr>
                <w:lang w:eastAsia="ar-SA"/>
              </w:rPr>
              <w:t xml:space="preserve">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стоимость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Средняя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списочная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численность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работающих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имущество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организаций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Средняя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месячная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заработная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плата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имущество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физических лиц    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775FE5">
              <w:rPr>
                <w:lang w:eastAsia="ar-SA"/>
              </w:rPr>
              <w:t xml:space="preserve">(индивидуальных 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предпринимателей)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lastRenderedPageBreak/>
              <w:t xml:space="preserve">Минимальная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заработная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плата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Страховые взносы, 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в том числе: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4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в   Пенсионный   фонд   </w:t>
            </w:r>
            <w:proofErr w:type="gramStart"/>
            <w:r w:rsidRPr="00775FE5">
              <w:rPr>
                <w:lang w:eastAsia="ar-SA"/>
              </w:rPr>
              <w:t>Российской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141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Количество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775FE5">
              <w:rPr>
                <w:lang w:eastAsia="ar-SA"/>
              </w:rPr>
              <w:t>созданных</w:t>
            </w:r>
            <w:proofErr w:type="gramEnd"/>
            <w:r w:rsidRPr="00775FE5">
              <w:rPr>
                <w:lang w:eastAsia="ar-SA"/>
              </w:rPr>
              <w:t xml:space="preserve">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рабочих мест    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в Фонд </w:t>
            </w:r>
            <w:proofErr w:type="gramStart"/>
            <w:r w:rsidRPr="00775FE5">
              <w:rPr>
                <w:lang w:eastAsia="ar-SA"/>
              </w:rPr>
              <w:t>социального</w:t>
            </w:r>
            <w:proofErr w:type="gramEnd"/>
            <w:r w:rsidRPr="00775FE5">
              <w:rPr>
                <w:lang w:eastAsia="ar-SA"/>
              </w:rPr>
              <w:t xml:space="preserve">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страхования </w:t>
            </w:r>
            <w:proofErr w:type="gramStart"/>
            <w:r w:rsidRPr="00775FE5">
              <w:rPr>
                <w:lang w:eastAsia="ar-SA"/>
              </w:rPr>
              <w:t>Российской</w:t>
            </w:r>
            <w:proofErr w:type="gramEnd"/>
            <w:r w:rsidRPr="00775FE5">
              <w:rPr>
                <w:lang w:eastAsia="ar-SA"/>
              </w:rPr>
              <w:t xml:space="preserve">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268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Земельный налог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Транспортный налог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Единый налог, взимаемый </w:t>
            </w:r>
            <w:proofErr w:type="gramStart"/>
            <w:r w:rsidRPr="00775FE5">
              <w:rPr>
                <w:lang w:eastAsia="ar-SA"/>
              </w:rPr>
              <w:t>в</w:t>
            </w:r>
            <w:proofErr w:type="gramEnd"/>
            <w:r w:rsidRPr="00775FE5">
              <w:rPr>
                <w:lang w:eastAsia="ar-SA"/>
              </w:rPr>
              <w:t xml:space="preserve">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связи с применением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упрощенной системы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налогообложения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Инвестиции </w:t>
            </w:r>
            <w:proofErr w:type="gramStart"/>
            <w:r w:rsidRPr="00775FE5">
              <w:rPr>
                <w:lang w:eastAsia="ar-SA"/>
              </w:rPr>
              <w:t>в</w:t>
            </w:r>
            <w:proofErr w:type="gramEnd"/>
            <w:r w:rsidRPr="00775FE5">
              <w:rPr>
                <w:lang w:eastAsia="ar-SA"/>
              </w:rPr>
              <w:t xml:space="preserve">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основной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капитал: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>Единый налог  на  вмененный  доход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для отдельных видов деятельности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 счет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собственных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 счет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заемных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Арендные  платежи   </w:t>
            </w:r>
            <w:proofErr w:type="gramStart"/>
            <w:r w:rsidRPr="00775FE5">
              <w:rPr>
                <w:lang w:eastAsia="ar-SA"/>
              </w:rPr>
              <w:t>за</w:t>
            </w:r>
            <w:proofErr w:type="gramEnd"/>
            <w:r w:rsidRPr="00775FE5">
              <w:rPr>
                <w:lang w:eastAsia="ar-SA"/>
              </w:rPr>
              <w:t xml:space="preserve">   земельные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участки  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</w:tbl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Субъект малого и среднего  предпринимательства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__________________   __________________________________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(подпись)               (фамилия, инициалы)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      Место печати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"__" ______________ 20__ года</w:t>
      </w:r>
      <w:bookmarkStart w:id="20" w:name="Par761"/>
      <w:bookmarkEnd w:id="20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  <w:sectPr w:rsidR="005829C2" w:rsidRPr="00775FE5" w:rsidSect="00E65387">
          <w:headerReference w:type="default" r:id="rId13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</w:p>
    <w:p w:rsidR="005829C2" w:rsidRPr="00775FE5" w:rsidRDefault="00024558" w:rsidP="005829C2">
      <w:pPr>
        <w:widowControl w:val="0"/>
        <w:suppressAutoHyphens/>
        <w:autoSpaceDE w:val="0"/>
        <w:ind w:firstLine="567"/>
        <w:jc w:val="right"/>
        <w:rPr>
          <w:lang w:eastAsia="ar-SA"/>
        </w:rPr>
      </w:pPr>
      <w:r>
        <w:rPr>
          <w:lang w:eastAsia="ar-SA"/>
        </w:rPr>
        <w:lastRenderedPageBreak/>
        <w:t xml:space="preserve">                Приложение 7</w:t>
      </w:r>
    </w:p>
    <w:p w:rsidR="005829C2" w:rsidRPr="00775FE5" w:rsidRDefault="005829C2" w:rsidP="005829C2">
      <w:pPr>
        <w:widowControl w:val="0"/>
        <w:autoSpaceDE w:val="0"/>
        <w:autoSpaceDN w:val="0"/>
        <w:adjustRightInd w:val="0"/>
        <w:ind w:left="6237" w:right="-456"/>
      </w:pPr>
      <w:r w:rsidRPr="00775FE5">
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bCs/>
        </w:rPr>
        <w:t>малого и среднего  предпринимательства на организацию предпринимательской деятельности</w:t>
      </w:r>
    </w:p>
    <w:p w:rsidR="00236E10" w:rsidRDefault="00236E10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236E10" w:rsidRDefault="00236E10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Анкета получателя </w:t>
      </w:r>
      <w:r w:rsidR="00236E10">
        <w:rPr>
          <w:rFonts w:eastAsia="Calibri"/>
          <w:lang w:eastAsia="ar-SA"/>
        </w:rPr>
        <w:t>субсидии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bookmarkStart w:id="21" w:name="Par768"/>
      <w:bookmarkEnd w:id="21"/>
      <w:r w:rsidRPr="00775FE5">
        <w:rPr>
          <w:rFonts w:eastAsia="Calibri"/>
          <w:lang w:eastAsia="ar-SA"/>
        </w:rPr>
        <w:t>I. Общая информация о субъекте малого и среднего предпринимательства -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proofErr w:type="gramStart"/>
      <w:r w:rsidRPr="00775FE5">
        <w:rPr>
          <w:rFonts w:eastAsia="Calibri"/>
          <w:lang w:eastAsia="ar-SA"/>
        </w:rPr>
        <w:t>получателе</w:t>
      </w:r>
      <w:proofErr w:type="gramEnd"/>
      <w:r w:rsidRPr="00775FE5">
        <w:rPr>
          <w:rFonts w:eastAsia="Calibri"/>
          <w:lang w:eastAsia="ar-SA"/>
        </w:rPr>
        <w:t xml:space="preserve"> поддержки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       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proofErr w:type="gramStart"/>
      <w:r w:rsidRPr="00775FE5">
        <w:rPr>
          <w:rFonts w:eastAsia="Calibri"/>
          <w:lang w:eastAsia="ar-SA"/>
        </w:rPr>
        <w:t xml:space="preserve">(полное наименование субъекта малого </w:t>
      </w:r>
      <w:r>
        <w:t>и среднего</w:t>
      </w:r>
      <w:r w:rsidRPr="00775FE5">
        <w:rPr>
          <w:rFonts w:eastAsia="Calibri"/>
          <w:lang w:eastAsia="ar-SA"/>
        </w:rPr>
        <w:t xml:space="preserve">           (дата оказания поддержки)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предпринимательства)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       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(ИНН получателя поддержки)                      (отчетный год)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       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</w:t>
      </w:r>
      <w:proofErr w:type="gramStart"/>
      <w:r w:rsidRPr="00775FE5">
        <w:rPr>
          <w:rFonts w:eastAsia="Calibri"/>
          <w:lang w:eastAsia="ar-SA"/>
        </w:rPr>
        <w:t>(система налогообложения получателя          (сумма оказанной поддержки,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      </w:t>
      </w:r>
      <w:proofErr w:type="gramStart"/>
      <w:r w:rsidRPr="00775FE5">
        <w:rPr>
          <w:rFonts w:eastAsia="Calibri"/>
          <w:lang w:eastAsia="ar-SA"/>
        </w:rPr>
        <w:t>поддержки)                                тыс. руб.)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       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proofErr w:type="gramStart"/>
      <w:r w:rsidRPr="00775FE5">
        <w:rPr>
          <w:rFonts w:eastAsia="Calibri"/>
          <w:lang w:eastAsia="ar-SA"/>
        </w:rPr>
        <w:t>(субъект Российской Федерации, в котором        (основной вид деятельности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   </w:t>
      </w:r>
      <w:proofErr w:type="gramStart"/>
      <w:r w:rsidRPr="00775FE5">
        <w:rPr>
          <w:rFonts w:eastAsia="Calibri"/>
          <w:lang w:eastAsia="ar-SA"/>
        </w:rPr>
        <w:t>оказана поддержка)                            по ОКВЭД)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bookmarkStart w:id="22" w:name="Par782"/>
      <w:bookmarkEnd w:id="22"/>
      <w:r w:rsidRPr="00775FE5">
        <w:rPr>
          <w:rFonts w:eastAsia="Calibri"/>
          <w:lang w:eastAsia="ar-SA"/>
        </w:rPr>
        <w:t>II. Вид оказываемой поддержки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2"/>
        <w:gridCol w:w="1188"/>
        <w:gridCol w:w="1188"/>
        <w:gridCol w:w="1188"/>
        <w:gridCol w:w="1296"/>
        <w:gridCol w:w="1836"/>
        <w:gridCol w:w="972"/>
        <w:gridCol w:w="2160"/>
        <w:gridCol w:w="1404"/>
        <w:gridCol w:w="918"/>
      </w:tblGrid>
      <w:tr w:rsidR="005829C2" w:rsidRPr="00D63CDF" w:rsidTr="00D63CDF">
        <w:trPr>
          <w:trHeight w:val="10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N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ind w:firstLine="567"/>
              <w:rPr>
                <w:lang w:eastAsia="ar-SA"/>
              </w:rPr>
            </w:pPr>
            <w:proofErr w:type="spellStart"/>
            <w:proofErr w:type="gramStart"/>
            <w:r w:rsidRPr="00775FE5">
              <w:rPr>
                <w:lang w:eastAsia="ar-SA"/>
              </w:rPr>
              <w:t>п</w:t>
            </w:r>
            <w:proofErr w:type="spellEnd"/>
            <w:proofErr w:type="gramEnd"/>
            <w:r w:rsidRPr="00775FE5">
              <w:rPr>
                <w:lang w:eastAsia="ar-SA"/>
              </w:rPr>
              <w:t>/</w:t>
            </w:r>
            <w:proofErr w:type="spellStart"/>
            <w:r w:rsidRPr="00775FE5">
              <w:rPr>
                <w:lang w:eastAsia="ar-SA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Федеральный орган</w:t>
            </w:r>
            <w:r w:rsidR="00D63CDF" w:rsidRPr="00254FDF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исполнительной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власти, </w:t>
            </w:r>
            <w:proofErr w:type="spellStart"/>
            <w:r w:rsidRPr="00D63CDF">
              <w:rPr>
                <w:sz w:val="22"/>
                <w:szCs w:val="22"/>
                <w:lang w:eastAsia="ar-SA"/>
              </w:rPr>
              <w:t>реализу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ющий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 xml:space="preserve"> программу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поддержки/</w:t>
            </w:r>
            <w:proofErr w:type="spellStart"/>
            <w:r w:rsidRPr="00D63CDF">
              <w:rPr>
                <w:sz w:val="22"/>
                <w:szCs w:val="22"/>
                <w:lang w:eastAsia="ar-SA"/>
              </w:rPr>
              <w:t>госкор-порация</w:t>
            </w:r>
            <w:proofErr w:type="spellEnd"/>
          </w:p>
        </w:tc>
        <w:tc>
          <w:tcPr>
            <w:tcW w:w="121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5829C2" w:rsidRPr="00D63CDF" w:rsidTr="00D63CDF">
        <w:trPr>
          <w:trHeight w:val="1440"/>
        </w:trPr>
        <w:tc>
          <w:tcPr>
            <w:tcW w:w="54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  <w:r w:rsidRPr="00775FE5">
              <w:rPr>
                <w:lang w:eastAsia="ar-SA"/>
              </w:rPr>
              <w:lastRenderedPageBreak/>
              <w:t xml:space="preserve"> 1 </w:t>
            </w:r>
          </w:p>
        </w:tc>
        <w:tc>
          <w:tcPr>
            <w:tcW w:w="20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val="en-US"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Минэкономразвития</w:t>
            </w:r>
            <w:r w:rsidR="00D63CDF" w:rsidRPr="00D63CDF">
              <w:rPr>
                <w:sz w:val="22"/>
                <w:szCs w:val="22"/>
                <w:lang w:val="en-US" w:eastAsia="ar-SA"/>
              </w:rPr>
              <w:t xml:space="preserve"> </w:t>
            </w:r>
            <w:r w:rsidRPr="00D63CDF">
              <w:rPr>
                <w:sz w:val="22"/>
                <w:szCs w:val="22"/>
                <w:lang w:eastAsia="ar-SA"/>
              </w:rPr>
              <w:t>России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Гранты на</w:t>
            </w:r>
            <w:r w:rsidR="00D63CDF" w:rsidRPr="00D63CDF">
              <w:rPr>
                <w:sz w:val="22"/>
                <w:szCs w:val="22"/>
                <w:lang w:eastAsia="ar-SA"/>
              </w:rPr>
              <w:t xml:space="preserve"> </w:t>
            </w:r>
            <w:r w:rsidRPr="00D63CDF">
              <w:rPr>
                <w:sz w:val="22"/>
                <w:szCs w:val="22"/>
                <w:lang w:eastAsia="ar-SA"/>
              </w:rPr>
              <w:t>соз</w:t>
            </w:r>
            <w:r w:rsidR="00D63CDF" w:rsidRPr="00D63CDF">
              <w:rPr>
                <w:sz w:val="22"/>
                <w:szCs w:val="22"/>
                <w:lang w:eastAsia="ar-SA"/>
              </w:rPr>
              <w:t>дание</w:t>
            </w:r>
          </w:p>
          <w:p w:rsidR="005829C2" w:rsidRPr="00D63CDF" w:rsidRDefault="00D63CDF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малой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иннова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ционной</w:t>
            </w:r>
            <w:proofErr w:type="spell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компании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Субсидия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действу-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ющим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 xml:space="preserve"> ин-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новацион-ным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 xml:space="preserve"> ком-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паниям</w:t>
            </w:r>
            <w:proofErr w:type="spellEnd"/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Грант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начина-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ющему</w:t>
            </w:r>
            <w:proofErr w:type="spell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малому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предпри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ятию</w:t>
            </w:r>
            <w:proofErr w:type="spellEnd"/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Микрофи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нансовый</w:t>
            </w:r>
            <w:proofErr w:type="spell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заем</w:t>
            </w: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Поручительство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гарантийного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фонда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Лизинг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обору-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дования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Поддержка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экспортно</w:t>
            </w:r>
            <w:proofErr w:type="spell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ориентированных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субъектов МСП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Субсидия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на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повышение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энергоэф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фективности</w:t>
            </w:r>
            <w:proofErr w:type="spellEnd"/>
          </w:p>
        </w:tc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Размещение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в бизнес-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инкубаторе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или </w:t>
            </w:r>
            <w:proofErr w:type="spellStart"/>
            <w:r w:rsidRPr="00D63CDF">
              <w:rPr>
                <w:sz w:val="22"/>
                <w:szCs w:val="22"/>
                <w:lang w:eastAsia="ar-SA"/>
              </w:rPr>
              <w:t>техно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парке &lt;*&gt;,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кв. м</w:t>
            </w:r>
          </w:p>
        </w:tc>
      </w:tr>
      <w:tr w:rsidR="005829C2" w:rsidRPr="00775FE5" w:rsidTr="00D63CDF"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</w:tr>
    </w:tbl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bookmarkStart w:id="23" w:name="Par867"/>
      <w:bookmarkEnd w:id="23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III. Основные финансово-экономические показатели субъекта малого и среднего 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предпринимательства - получателя поддержки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044"/>
        <w:gridCol w:w="1320"/>
        <w:gridCol w:w="2200"/>
        <w:gridCol w:w="1980"/>
        <w:gridCol w:w="1980"/>
        <w:gridCol w:w="2330"/>
      </w:tblGrid>
      <w:tr w:rsidR="005829C2" w:rsidRPr="00775FE5" w:rsidTr="00D63CDF">
        <w:trPr>
          <w:trHeight w:val="9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left="-529"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N  </w:t>
            </w:r>
          </w:p>
          <w:p w:rsidR="005829C2" w:rsidRPr="00775FE5" w:rsidRDefault="005829C2" w:rsidP="00D63CDF">
            <w:pPr>
              <w:widowControl w:val="0"/>
              <w:suppressAutoHyphens/>
              <w:autoSpaceDE w:val="0"/>
              <w:ind w:firstLine="454"/>
              <w:rPr>
                <w:lang w:eastAsia="ar-SA"/>
              </w:rPr>
            </w:pPr>
            <w:proofErr w:type="spellStart"/>
            <w:proofErr w:type="gramStart"/>
            <w:r w:rsidRPr="00775FE5">
              <w:rPr>
                <w:lang w:eastAsia="ar-SA"/>
              </w:rPr>
              <w:t>п</w:t>
            </w:r>
            <w:proofErr w:type="spellEnd"/>
            <w:proofErr w:type="gramEnd"/>
            <w:r w:rsidRPr="00775FE5">
              <w:rPr>
                <w:lang w:eastAsia="ar-SA"/>
              </w:rPr>
              <w:t>/</w:t>
            </w:r>
            <w:proofErr w:type="spellStart"/>
            <w:r w:rsidRPr="00775FE5">
              <w:rPr>
                <w:lang w:eastAsia="ar-SA"/>
              </w:rPr>
              <w:t>п</w:t>
            </w:r>
            <w:proofErr w:type="spellEnd"/>
            <w:r w:rsidRPr="00775FE5">
              <w:rPr>
                <w:lang w:eastAsia="ar-SA"/>
              </w:rPr>
              <w:t xml:space="preserve">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Ед.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измерения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 1 января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___ года (год,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предшествующий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году оказания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поддержки)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 1 января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___ года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(год оказания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поддержки)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 1 января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____ года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(первый год</w:t>
            </w:r>
            <w:proofErr w:type="gramEnd"/>
          </w:p>
          <w:p w:rsidR="005829C2" w:rsidRPr="00D63CDF" w:rsidRDefault="00D63CDF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</w:t>
            </w:r>
            <w:r w:rsidR="005829C2" w:rsidRPr="00D63CDF">
              <w:rPr>
                <w:sz w:val="22"/>
                <w:szCs w:val="22"/>
                <w:lang w:eastAsia="ar-SA"/>
              </w:rPr>
              <w:t>осле</w:t>
            </w:r>
            <w:r w:rsidRPr="00254FDF">
              <w:rPr>
                <w:sz w:val="22"/>
                <w:szCs w:val="22"/>
                <w:lang w:eastAsia="ar-SA"/>
              </w:rPr>
              <w:t xml:space="preserve"> </w:t>
            </w:r>
            <w:r w:rsidR="005829C2" w:rsidRPr="00D63CDF">
              <w:rPr>
                <w:sz w:val="22"/>
                <w:szCs w:val="22"/>
                <w:lang w:eastAsia="ar-SA"/>
              </w:rPr>
              <w:t>оказания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поддержки)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 1 января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_____ года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(второй год</w:t>
            </w:r>
            <w:proofErr w:type="gramEnd"/>
          </w:p>
          <w:p w:rsidR="005829C2" w:rsidRPr="00D63CDF" w:rsidRDefault="00D63CDF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</w:t>
            </w:r>
            <w:r w:rsidR="005829C2" w:rsidRPr="00D63CDF">
              <w:rPr>
                <w:sz w:val="22"/>
                <w:szCs w:val="22"/>
                <w:lang w:eastAsia="ar-SA"/>
              </w:rPr>
              <w:t>осле</w:t>
            </w:r>
            <w:r w:rsidRPr="00254FDF">
              <w:rPr>
                <w:sz w:val="22"/>
                <w:szCs w:val="22"/>
                <w:lang w:eastAsia="ar-SA"/>
              </w:rPr>
              <w:t xml:space="preserve"> </w:t>
            </w:r>
            <w:r w:rsidR="005829C2" w:rsidRPr="00D63CDF">
              <w:rPr>
                <w:sz w:val="22"/>
                <w:szCs w:val="22"/>
                <w:lang w:eastAsia="ar-SA"/>
              </w:rPr>
              <w:t>оказания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поддержки)</w:t>
            </w:r>
          </w:p>
        </w:tc>
      </w:tr>
      <w:tr w:rsidR="005829C2" w:rsidRPr="00775FE5" w:rsidTr="005829C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1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Выручка от реализации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товаров (работ, услуг)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без учета НДС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2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Отгружено товаров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собственного   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производства (выполнено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работ и услуг  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собственными силами)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96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3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География поставок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 xml:space="preserve">(количество субъектов  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Российской Федерации,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в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которые осуществляются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поставки товаров,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работ, услуг)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lastRenderedPageBreak/>
              <w:t xml:space="preserve"> 4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Номенклатура   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производимой продукции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(работ, услуг)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5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Среднесписочная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численность работников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 xml:space="preserve">(без внешних           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совместителей)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чел.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6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Среднемесячная 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начисленная заработная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плата работников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11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7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Объем налогов, сборов,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страховых взносов,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уплаченных в бюджетную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систему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Российской</w:t>
            </w:r>
            <w:proofErr w:type="gramEnd"/>
            <w:r w:rsidRPr="00D63CDF">
              <w:rPr>
                <w:sz w:val="22"/>
                <w:szCs w:val="22"/>
                <w:lang w:eastAsia="ar-SA"/>
              </w:rPr>
              <w:t xml:space="preserve">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 xml:space="preserve">Федерации (без учета   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налога на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добавленную</w:t>
            </w:r>
            <w:proofErr w:type="gramEnd"/>
            <w:r w:rsidRPr="00D63CDF">
              <w:rPr>
                <w:sz w:val="22"/>
                <w:szCs w:val="22"/>
                <w:lang w:eastAsia="ar-SA"/>
              </w:rPr>
              <w:t xml:space="preserve">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стоимость и акцизов)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8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Инвестиции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D63CDF">
              <w:rPr>
                <w:sz w:val="22"/>
                <w:szCs w:val="22"/>
                <w:lang w:eastAsia="ar-SA"/>
              </w:rPr>
              <w:t xml:space="preserve"> основной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капитал, всего: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привлеченные заемные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(кредитные) средства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из них: привлечено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D63CDF">
              <w:rPr>
                <w:sz w:val="22"/>
                <w:szCs w:val="22"/>
                <w:lang w:eastAsia="ar-SA"/>
              </w:rPr>
              <w:t xml:space="preserve">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рамках</w:t>
            </w:r>
            <w:proofErr w:type="gramEnd"/>
            <w:r w:rsidRPr="00D63CDF">
              <w:rPr>
                <w:sz w:val="22"/>
                <w:szCs w:val="22"/>
                <w:lang w:eastAsia="ar-SA"/>
              </w:rPr>
              <w:t xml:space="preserve"> программ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государственной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поддержки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</w:tbl>
    <w:p w:rsidR="005829C2" w:rsidRPr="00775FE5" w:rsidRDefault="005829C2" w:rsidP="005829C2">
      <w:pPr>
        <w:widowControl w:val="0"/>
        <w:suppressAutoHyphens/>
        <w:autoSpaceDE w:val="0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rPr>
          <w:lang w:eastAsia="ar-SA"/>
        </w:rPr>
      </w:pPr>
      <w:bookmarkStart w:id="24" w:name="Par928"/>
      <w:bookmarkEnd w:id="24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Руководитель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организации                  ______________   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proofErr w:type="gramStart"/>
      <w:r w:rsidRPr="00775FE5">
        <w:rPr>
          <w:rFonts w:eastAsia="Calibri"/>
          <w:lang w:eastAsia="ar-SA"/>
        </w:rPr>
        <w:t>(индивидуальный                 (подпись)          (фамилия, инициалы)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предприниматель)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          Место печати</w:t>
      </w:r>
    </w:p>
    <w:p w:rsidR="00465BA5" w:rsidRDefault="00465BA5" w:rsidP="00E07D74">
      <w:pPr>
        <w:autoSpaceDE w:val="0"/>
        <w:autoSpaceDN w:val="0"/>
        <w:adjustRightInd w:val="0"/>
        <w:ind w:firstLine="567"/>
        <w:jc w:val="right"/>
        <w:outlineLvl w:val="0"/>
        <w:rPr>
          <w:lang w:val="en-US"/>
        </w:rPr>
        <w:sectPr w:rsidR="00465BA5" w:rsidSect="00465BA5">
          <w:pgSz w:w="16838" w:h="11905" w:orient="landscape" w:code="9"/>
          <w:pgMar w:top="851" w:right="1134" w:bottom="1701" w:left="1134" w:header="567" w:footer="680" w:gutter="0"/>
          <w:cols w:space="709"/>
          <w:titlePg/>
          <w:docGrid w:linePitch="326"/>
        </w:sectPr>
      </w:pPr>
    </w:p>
    <w:tbl>
      <w:tblPr>
        <w:tblpPr w:leftFromText="180" w:rightFromText="180" w:vertAnchor="text" w:horzAnchor="margin" w:tblpXSpec="center" w:tblpY="-434"/>
        <w:tblW w:w="0" w:type="auto"/>
        <w:tblLook w:val="04A0"/>
      </w:tblPr>
      <w:tblGrid>
        <w:gridCol w:w="10314"/>
        <w:gridCol w:w="4395"/>
      </w:tblGrid>
      <w:tr w:rsidR="00E07D74" w:rsidRPr="00775FE5" w:rsidTr="00E07D74">
        <w:tc>
          <w:tcPr>
            <w:tcW w:w="10314" w:type="dxa"/>
            <w:shd w:val="clear" w:color="auto" w:fill="auto"/>
          </w:tcPr>
          <w:p w:rsidR="00E07D74" w:rsidRPr="00775FE5" w:rsidRDefault="00E07D74" w:rsidP="00E07D74">
            <w:pPr>
              <w:ind w:firstLine="567"/>
            </w:pPr>
          </w:p>
          <w:p w:rsidR="00E07D74" w:rsidRPr="00775FE5" w:rsidRDefault="00E07D74" w:rsidP="00E07D74">
            <w:pPr>
              <w:ind w:firstLine="567"/>
            </w:pPr>
          </w:p>
          <w:p w:rsidR="00E07D74" w:rsidRPr="00775FE5" w:rsidRDefault="00E07D74" w:rsidP="00E07D74">
            <w:pPr>
              <w:ind w:firstLine="567"/>
            </w:pPr>
          </w:p>
          <w:p w:rsidR="00E07D74" w:rsidRPr="00775FE5" w:rsidRDefault="00E07D74" w:rsidP="00E07D74">
            <w:pPr>
              <w:ind w:firstLine="567"/>
            </w:pPr>
          </w:p>
        </w:tc>
        <w:tc>
          <w:tcPr>
            <w:tcW w:w="4395" w:type="dxa"/>
            <w:shd w:val="clear" w:color="auto" w:fill="auto"/>
          </w:tcPr>
          <w:p w:rsidR="00E07D74" w:rsidRPr="00775FE5" w:rsidRDefault="00E07D74" w:rsidP="00E07D74">
            <w:pPr>
              <w:ind w:firstLine="567"/>
              <w:jc w:val="center"/>
            </w:pPr>
          </w:p>
          <w:p w:rsidR="00E07D74" w:rsidRPr="00775FE5" w:rsidRDefault="00E07D74" w:rsidP="00E07D74">
            <w:pPr>
              <w:ind w:firstLine="567"/>
              <w:jc w:val="center"/>
            </w:pPr>
            <w:r w:rsidRPr="00775FE5">
              <w:t>УТВЕРЖДЕН:</w:t>
            </w:r>
          </w:p>
          <w:p w:rsidR="00E07D74" w:rsidRPr="00775FE5" w:rsidRDefault="00E07D74" w:rsidP="00E07D74">
            <w:pPr>
              <w:ind w:firstLine="567"/>
              <w:jc w:val="center"/>
            </w:pPr>
            <w:r w:rsidRPr="00775FE5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E07D74" w:rsidRDefault="00E07D74" w:rsidP="00E07D74">
            <w:pPr>
              <w:ind w:firstLine="567"/>
              <w:jc w:val="center"/>
            </w:pPr>
            <w:r w:rsidRPr="00775FE5">
              <w:t xml:space="preserve">от </w:t>
            </w:r>
            <w:r w:rsidR="005A2F03">
              <w:t>25.09.2020</w:t>
            </w:r>
            <w:r w:rsidRPr="00775FE5">
              <w:t xml:space="preserve"> № </w:t>
            </w:r>
            <w:r w:rsidR="005A2F03">
              <w:t>1114/20</w:t>
            </w:r>
          </w:p>
          <w:p w:rsidR="005A2F03" w:rsidRPr="00775FE5" w:rsidRDefault="005A2F03" w:rsidP="005A2F03">
            <w:pPr>
              <w:ind w:firstLine="567"/>
              <w:jc w:val="center"/>
            </w:pPr>
            <w:proofErr w:type="gramStart"/>
            <w:r>
              <w:t xml:space="preserve">(в редакции постановления администрации </w:t>
            </w:r>
            <w:r w:rsidRPr="00775FE5">
              <w:t xml:space="preserve"> муниципального образования Ломоносовский муниципальный район Ленинградской области</w:t>
            </w:r>
            <w:proofErr w:type="gramEnd"/>
          </w:p>
          <w:p w:rsidR="005A2F03" w:rsidRPr="00775FE5" w:rsidRDefault="005A2F03" w:rsidP="005A2F03">
            <w:pPr>
              <w:ind w:firstLine="567"/>
              <w:jc w:val="center"/>
            </w:pPr>
            <w:r w:rsidRPr="00775FE5">
              <w:t xml:space="preserve">от </w:t>
            </w:r>
            <w:r w:rsidR="009D696A" w:rsidRPr="009D696A">
              <w:rPr>
                <w:u w:val="single"/>
              </w:rPr>
              <w:t>09.07.2021</w:t>
            </w:r>
            <w:r w:rsidR="009D696A">
              <w:t xml:space="preserve"> </w:t>
            </w:r>
            <w:r w:rsidRPr="00775FE5">
              <w:t xml:space="preserve"> № </w:t>
            </w:r>
            <w:r w:rsidR="009D696A">
              <w:rPr>
                <w:u w:val="single"/>
              </w:rPr>
              <w:t xml:space="preserve">  </w:t>
            </w:r>
            <w:r w:rsidR="009D696A" w:rsidRPr="009D696A">
              <w:rPr>
                <w:u w:val="single"/>
              </w:rPr>
              <w:t>1223/21</w:t>
            </w:r>
            <w:proofErr w:type="gramStart"/>
            <w:r w:rsidR="009D696A">
              <w:rPr>
                <w:u w:val="single"/>
              </w:rPr>
              <w:t xml:space="preserve"> </w:t>
            </w:r>
            <w:r>
              <w:t>)</w:t>
            </w:r>
            <w:proofErr w:type="gramEnd"/>
          </w:p>
          <w:p w:rsidR="00E07D74" w:rsidRPr="00775FE5" w:rsidRDefault="00E07D74" w:rsidP="002C00E1">
            <w:pPr>
              <w:ind w:firstLine="567"/>
              <w:jc w:val="center"/>
            </w:pPr>
            <w:r w:rsidRPr="00775FE5">
              <w:t xml:space="preserve"> (приложение </w:t>
            </w:r>
            <w:r w:rsidR="002C00E1">
              <w:t>2</w:t>
            </w:r>
            <w:r w:rsidRPr="00775FE5">
              <w:t>)</w:t>
            </w:r>
          </w:p>
        </w:tc>
      </w:tr>
    </w:tbl>
    <w:p w:rsidR="00E07D74" w:rsidRPr="00775FE5" w:rsidRDefault="00E07D74" w:rsidP="00E07D74">
      <w:pPr>
        <w:ind w:firstLine="567"/>
      </w:pPr>
    </w:p>
    <w:p w:rsidR="00E07D74" w:rsidRPr="00F66957" w:rsidRDefault="00E07D74" w:rsidP="00E07D74">
      <w:pPr>
        <w:ind w:firstLine="567"/>
        <w:jc w:val="center"/>
        <w:rPr>
          <w:b/>
        </w:rPr>
      </w:pPr>
      <w:r w:rsidRPr="00F66957">
        <w:rPr>
          <w:b/>
        </w:rPr>
        <w:t>Состав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 (далее – Комиссия).</w:t>
      </w:r>
    </w:p>
    <w:p w:rsidR="00E07D74" w:rsidRPr="00775FE5" w:rsidRDefault="00E07D74" w:rsidP="00E07D74">
      <w:pPr>
        <w:ind w:firstLine="567"/>
        <w:jc w:val="center"/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55"/>
        <w:gridCol w:w="6"/>
        <w:gridCol w:w="11056"/>
      </w:tblGrid>
      <w:tr w:rsidR="00E07D74" w:rsidRPr="00775FE5" w:rsidTr="00BE1A2A">
        <w:trPr>
          <w:trHeight w:val="523"/>
        </w:trPr>
        <w:tc>
          <w:tcPr>
            <w:tcW w:w="458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spacing w:before="240"/>
              <w:ind w:firstLine="567"/>
              <w:jc w:val="center"/>
              <w:outlineLvl w:val="0"/>
            </w:pPr>
            <w:r w:rsidRPr="00775FE5">
              <w:t>№</w:t>
            </w:r>
          </w:p>
        </w:tc>
        <w:tc>
          <w:tcPr>
            <w:tcW w:w="13717" w:type="dxa"/>
            <w:gridSpan w:val="3"/>
            <w:shd w:val="clear" w:color="auto" w:fill="auto"/>
          </w:tcPr>
          <w:p w:rsidR="00E07D74" w:rsidRPr="00775FE5" w:rsidRDefault="00E07D74" w:rsidP="00BE1A2A">
            <w:pPr>
              <w:autoSpaceDE w:val="0"/>
              <w:autoSpaceDN w:val="0"/>
              <w:adjustRightInd w:val="0"/>
              <w:spacing w:before="240"/>
              <w:ind w:firstLine="567"/>
              <w:jc w:val="center"/>
              <w:outlineLvl w:val="0"/>
            </w:pPr>
            <w:r w:rsidRPr="00775FE5">
              <w:t>Председатель комиссии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spacing w:before="240"/>
              <w:ind w:firstLine="567"/>
              <w:jc w:val="center"/>
              <w:outlineLvl w:val="0"/>
            </w:pPr>
          </w:p>
        </w:tc>
        <w:tc>
          <w:tcPr>
            <w:tcW w:w="2661" w:type="dxa"/>
            <w:gridSpan w:val="2"/>
            <w:shd w:val="clear" w:color="auto" w:fill="auto"/>
          </w:tcPr>
          <w:p w:rsidR="00BE1A2A" w:rsidRPr="00BE1A2A" w:rsidRDefault="00BE1A2A" w:rsidP="00465BA5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</w:pPr>
            <w:proofErr w:type="spellStart"/>
            <w:r>
              <w:t>Дерендяев</w:t>
            </w:r>
            <w:proofErr w:type="spellEnd"/>
            <w:r>
              <w:t xml:space="preserve"> Роман Олегович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spacing w:before="240"/>
              <w:ind w:firstLine="33"/>
              <w:jc w:val="center"/>
              <w:outlineLvl w:val="0"/>
            </w:pPr>
            <w:r>
              <w:t>Первый заместитель главы администрации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spacing w:before="240"/>
              <w:ind w:firstLine="567"/>
              <w:jc w:val="center"/>
              <w:outlineLvl w:val="0"/>
            </w:pPr>
          </w:p>
        </w:tc>
        <w:tc>
          <w:tcPr>
            <w:tcW w:w="13717" w:type="dxa"/>
            <w:gridSpan w:val="3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</w:pPr>
            <w:r w:rsidRPr="00775FE5">
              <w:t>Заместитель председателя комиссии</w:t>
            </w:r>
          </w:p>
        </w:tc>
      </w:tr>
      <w:tr w:rsidR="00E07D74" w:rsidRPr="00775FE5" w:rsidTr="00BE1A2A">
        <w:tc>
          <w:tcPr>
            <w:tcW w:w="458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1</w:t>
            </w:r>
          </w:p>
        </w:tc>
        <w:tc>
          <w:tcPr>
            <w:tcW w:w="2655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ind w:left="1" w:firstLine="1"/>
              <w:jc w:val="center"/>
              <w:outlineLvl w:val="0"/>
            </w:pPr>
            <w:r w:rsidRPr="00775FE5">
              <w:t>Сорокин Андрей Геннадиевич</w:t>
            </w:r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E07D74" w:rsidRPr="00775FE5" w:rsidRDefault="00E07D74" w:rsidP="00BE1A2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Председатель комитета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07D74" w:rsidRPr="00775FE5" w:rsidTr="00BE1A2A">
        <w:tc>
          <w:tcPr>
            <w:tcW w:w="458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spacing w:before="240"/>
              <w:ind w:firstLine="567"/>
              <w:jc w:val="center"/>
              <w:outlineLvl w:val="0"/>
            </w:pPr>
          </w:p>
        </w:tc>
        <w:tc>
          <w:tcPr>
            <w:tcW w:w="13717" w:type="dxa"/>
            <w:gridSpan w:val="3"/>
            <w:shd w:val="clear" w:color="auto" w:fill="auto"/>
            <w:vAlign w:val="center"/>
          </w:tcPr>
          <w:p w:rsidR="00E07D74" w:rsidRPr="00775FE5" w:rsidRDefault="00E07D74" w:rsidP="00BE1A2A">
            <w:pPr>
              <w:autoSpaceDE w:val="0"/>
              <w:autoSpaceDN w:val="0"/>
              <w:adjustRightInd w:val="0"/>
              <w:spacing w:before="240"/>
              <w:ind w:left="1" w:firstLine="1"/>
              <w:jc w:val="center"/>
              <w:outlineLvl w:val="0"/>
            </w:pPr>
            <w:r w:rsidRPr="00775FE5">
              <w:t>Секретарь комиссии</w:t>
            </w:r>
          </w:p>
        </w:tc>
      </w:tr>
      <w:tr w:rsidR="00E07D74" w:rsidRPr="00775FE5" w:rsidTr="00BE1A2A">
        <w:tc>
          <w:tcPr>
            <w:tcW w:w="458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3</w:t>
            </w:r>
          </w:p>
        </w:tc>
        <w:tc>
          <w:tcPr>
            <w:tcW w:w="2655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ind w:left="1" w:firstLine="1"/>
              <w:jc w:val="center"/>
              <w:outlineLvl w:val="0"/>
            </w:pPr>
            <w:proofErr w:type="spellStart"/>
            <w:r w:rsidRPr="00775FE5">
              <w:t>Смолявская</w:t>
            </w:r>
            <w:proofErr w:type="spellEnd"/>
            <w:r w:rsidRPr="00775FE5">
              <w:t xml:space="preserve"> Лариса Николаевна</w:t>
            </w:r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E07D74" w:rsidRPr="00775FE5" w:rsidRDefault="00E07D74" w:rsidP="00BE1A2A">
            <w:pPr>
              <w:tabs>
                <w:tab w:val="left" w:pos="12675"/>
              </w:tabs>
              <w:ind w:firstLine="39"/>
              <w:jc w:val="center"/>
            </w:pPr>
            <w:r w:rsidRPr="00775FE5">
              <w:t>Начальник сектора по развитию малого и среднего бизнеса  и потребительского рынка Управления государственных  программ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07D74" w:rsidRPr="00775FE5" w:rsidTr="00BE1A2A">
        <w:tc>
          <w:tcPr>
            <w:tcW w:w="14175" w:type="dxa"/>
            <w:gridSpan w:val="4"/>
            <w:shd w:val="clear" w:color="auto" w:fill="auto"/>
            <w:vAlign w:val="center"/>
          </w:tcPr>
          <w:p w:rsidR="00E07D74" w:rsidRPr="00775FE5" w:rsidRDefault="00E07D74" w:rsidP="00BE1A2A">
            <w:pPr>
              <w:ind w:left="1" w:firstLine="39"/>
              <w:jc w:val="center"/>
            </w:pPr>
            <w:r w:rsidRPr="00775FE5">
              <w:t>Члены комиссии: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left="1" w:firstLine="1"/>
              <w:jc w:val="center"/>
              <w:outlineLvl w:val="0"/>
            </w:pPr>
            <w:r w:rsidRPr="00775FE5">
              <w:t xml:space="preserve">Перова Ольга </w:t>
            </w:r>
            <w:r w:rsidRPr="00775FE5">
              <w:lastRenderedPageBreak/>
              <w:t>Анатольевна</w:t>
            </w:r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firstLine="39"/>
              <w:jc w:val="center"/>
              <w:outlineLvl w:val="0"/>
            </w:pPr>
            <w:r w:rsidRPr="00775FE5">
              <w:lastRenderedPageBreak/>
              <w:t xml:space="preserve">Начальник отдела экономики  администрации муниципального образования Ломоносовский </w:t>
            </w:r>
            <w:r w:rsidRPr="00775FE5">
              <w:lastRenderedPageBreak/>
              <w:t>муниципальный район Ленинградской области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lastRenderedPageBreak/>
              <w:t>6</w:t>
            </w: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left="1"/>
              <w:jc w:val="center"/>
              <w:outlineLvl w:val="0"/>
            </w:pPr>
            <w:r w:rsidRPr="00775FE5">
              <w:t>Лаврентьева Наталья Сергеевна</w:t>
            </w:r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firstLine="39"/>
              <w:jc w:val="center"/>
              <w:outlineLvl w:val="0"/>
            </w:pPr>
            <w:r w:rsidRPr="00775FE5">
              <w:t>Начальник юридического управления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7</w:t>
            </w: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left="1"/>
              <w:jc w:val="center"/>
              <w:outlineLvl w:val="0"/>
            </w:pPr>
            <w:r w:rsidRPr="00775FE5">
              <w:t>Антонова Ольга Александровна</w:t>
            </w:r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firstLine="39"/>
              <w:jc w:val="center"/>
              <w:outlineLvl w:val="0"/>
            </w:pPr>
            <w:r w:rsidRPr="00775FE5">
              <w:t xml:space="preserve">Начальник </w:t>
            </w:r>
            <w:proofErr w:type="gramStart"/>
            <w:r w:rsidRPr="00775FE5">
              <w:rPr>
                <w:bCs/>
              </w:rPr>
              <w:t xml:space="preserve">сектора агропромышленного комплекса </w:t>
            </w:r>
            <w:r w:rsidRPr="00775FE5">
              <w:t>Управления государственных  программ</w:t>
            </w:r>
            <w:r w:rsidRPr="00775FE5">
              <w:rPr>
                <w:bCs/>
              </w:rPr>
              <w:t xml:space="preserve"> администрации </w:t>
            </w:r>
            <w:r w:rsidRPr="00775FE5">
              <w:t xml:space="preserve"> муниципального образования</w:t>
            </w:r>
            <w:proofErr w:type="gramEnd"/>
            <w:r w:rsidRPr="00775FE5">
              <w:t xml:space="preserve"> Ломоносовский муниципальный район Ленинградской области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left="1"/>
              <w:jc w:val="center"/>
              <w:outlineLvl w:val="0"/>
            </w:pPr>
            <w:r w:rsidRPr="00775FE5">
              <w:t xml:space="preserve">Калиновская Лилия </w:t>
            </w:r>
            <w:proofErr w:type="spellStart"/>
            <w:r w:rsidRPr="00775FE5">
              <w:t>Зямиловна</w:t>
            </w:r>
            <w:proofErr w:type="spellEnd"/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firstLine="39"/>
              <w:jc w:val="center"/>
              <w:outlineLvl w:val="0"/>
            </w:pPr>
            <w:r w:rsidRPr="00775FE5">
              <w:t xml:space="preserve">Ведущий инспектор отдела анализа рынка труда, социальных выплат и профессионального обучения  Ломоносовского отдела </w:t>
            </w:r>
            <w:proofErr w:type="spellStart"/>
            <w:r w:rsidRPr="00775FE5">
              <w:t>Сосновоборского</w:t>
            </w:r>
            <w:proofErr w:type="spellEnd"/>
            <w:r w:rsidRPr="00775FE5">
              <w:t xml:space="preserve"> филиала Государственного казенного учреждения «Ц</w:t>
            </w:r>
            <w:r w:rsidRPr="00775FE5">
              <w:rPr>
                <w:bCs/>
              </w:rPr>
              <w:t xml:space="preserve">ентр занятости </w:t>
            </w:r>
            <w:r w:rsidRPr="00775FE5">
              <w:t>населения Ленинградской области» (по согласованию)</w:t>
            </w:r>
          </w:p>
        </w:tc>
      </w:tr>
      <w:tr w:rsidR="00BE1A2A" w:rsidRPr="00775FE5" w:rsidTr="00E07D74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8</w:t>
            </w: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jc w:val="center"/>
              <w:outlineLvl w:val="0"/>
            </w:pPr>
            <w:r w:rsidRPr="00775FE5">
              <w:t>Представитель</w:t>
            </w:r>
          </w:p>
        </w:tc>
        <w:tc>
          <w:tcPr>
            <w:tcW w:w="11062" w:type="dxa"/>
            <w:gridSpan w:val="2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BE1A2A" w:rsidRPr="00775FE5" w:rsidTr="00E07D74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9</w:t>
            </w: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1"/>
              <w:jc w:val="center"/>
              <w:outlineLvl w:val="0"/>
            </w:pPr>
            <w:r w:rsidRPr="00775FE5">
              <w:t xml:space="preserve">Представитель </w:t>
            </w:r>
          </w:p>
        </w:tc>
        <w:tc>
          <w:tcPr>
            <w:tcW w:w="11062" w:type="dxa"/>
            <w:gridSpan w:val="2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ОМВД России по Ломоносовскому району Ленинградской области (по согласованию)</w:t>
            </w:r>
          </w:p>
        </w:tc>
      </w:tr>
      <w:tr w:rsidR="00BE1A2A" w:rsidRPr="00775FE5" w:rsidTr="00E07D74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1</w:t>
            </w: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1"/>
              <w:jc w:val="center"/>
              <w:outlineLvl w:val="0"/>
            </w:pPr>
            <w:r w:rsidRPr="00775FE5">
              <w:t>Представитель</w:t>
            </w:r>
          </w:p>
        </w:tc>
        <w:tc>
          <w:tcPr>
            <w:tcW w:w="11062" w:type="dxa"/>
            <w:gridSpan w:val="2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Муниципальной инфраструктуры поддержки предпринимательства – Ломоносовский фонд устойчивого развития «Бизнес-центр» (по согласованию)</w:t>
            </w:r>
          </w:p>
        </w:tc>
      </w:tr>
    </w:tbl>
    <w:p w:rsidR="00E07D74" w:rsidRPr="00775FE5" w:rsidRDefault="00E07D74" w:rsidP="00E07D74">
      <w:pPr>
        <w:tabs>
          <w:tab w:val="left" w:pos="12675"/>
        </w:tabs>
        <w:ind w:left="-142" w:firstLine="567"/>
      </w:pPr>
    </w:p>
    <w:p w:rsidR="00E07D74" w:rsidRPr="00775FE5" w:rsidRDefault="00E07D74" w:rsidP="00E07D74">
      <w:pPr>
        <w:tabs>
          <w:tab w:val="left" w:pos="12675"/>
        </w:tabs>
        <w:ind w:left="-142" w:firstLine="567"/>
      </w:pPr>
    </w:p>
    <w:p w:rsidR="00E07D74" w:rsidRPr="00775FE5" w:rsidRDefault="00E07D74" w:rsidP="00E07D74">
      <w:pPr>
        <w:tabs>
          <w:tab w:val="left" w:pos="12675"/>
        </w:tabs>
        <w:ind w:left="-142" w:firstLine="567"/>
      </w:pPr>
      <w:r w:rsidRPr="00775FE5">
        <w:t>Начальник сектора по развитию малого и среднего бизнеса</w:t>
      </w:r>
    </w:p>
    <w:p w:rsidR="00E07D74" w:rsidRPr="00775FE5" w:rsidRDefault="00E07D74" w:rsidP="00E07D74">
      <w:pPr>
        <w:tabs>
          <w:tab w:val="left" w:pos="12675"/>
        </w:tabs>
        <w:ind w:left="-142" w:firstLine="567"/>
      </w:pPr>
      <w:r w:rsidRPr="00775FE5">
        <w:t xml:space="preserve"> и потребительского рынка                                                                  </w:t>
      </w:r>
      <w:r w:rsidR="005A2F03">
        <w:t xml:space="preserve">       </w:t>
      </w:r>
      <w:r w:rsidRPr="00775FE5">
        <w:t xml:space="preserve">                                                                                     Л.Н. </w:t>
      </w:r>
      <w:proofErr w:type="spellStart"/>
      <w:r w:rsidRPr="00775FE5">
        <w:t>Смолявская</w:t>
      </w:r>
      <w:proofErr w:type="spellEnd"/>
      <w:r w:rsidRPr="00775FE5">
        <w:t xml:space="preserve"> </w:t>
      </w: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57B2" w:rsidRPr="00775FE5" w:rsidRDefault="00ED57B2" w:rsidP="00ED57B2">
      <w:pPr>
        <w:widowControl w:val="0"/>
        <w:autoSpaceDE w:val="0"/>
        <w:spacing w:line="276" w:lineRule="auto"/>
        <w:jc w:val="both"/>
      </w:pPr>
    </w:p>
    <w:sectPr w:rsidR="00ED57B2" w:rsidRPr="00775FE5" w:rsidSect="00465BA5">
      <w:pgSz w:w="16838" w:h="11905" w:orient="landscape" w:code="9"/>
      <w:pgMar w:top="851" w:right="1134" w:bottom="1701" w:left="1134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52" w:rsidRDefault="00117952">
      <w:r>
        <w:separator/>
      </w:r>
    </w:p>
  </w:endnote>
  <w:endnote w:type="continuationSeparator" w:id="0">
    <w:p w:rsidR="00117952" w:rsidRDefault="0011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52" w:rsidRDefault="00117952">
      <w:r>
        <w:separator/>
      </w:r>
    </w:p>
  </w:footnote>
  <w:footnote w:type="continuationSeparator" w:id="0">
    <w:p w:rsidR="00117952" w:rsidRDefault="00117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55" w:rsidRPr="00775FE5" w:rsidRDefault="007E6755" w:rsidP="00775FE5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55" w:rsidRPr="00775FE5" w:rsidRDefault="007E6755" w:rsidP="00775FE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83B74"/>
    <w:multiLevelType w:val="hybridMultilevel"/>
    <w:tmpl w:val="11B80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3FA61763"/>
    <w:multiLevelType w:val="hybridMultilevel"/>
    <w:tmpl w:val="C39A7D1C"/>
    <w:lvl w:ilvl="0" w:tplc="1228DD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FBB31CE"/>
    <w:multiLevelType w:val="hybridMultilevel"/>
    <w:tmpl w:val="7526B0FC"/>
    <w:lvl w:ilvl="0" w:tplc="74264FE4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85499"/>
    <w:multiLevelType w:val="hybridMultilevel"/>
    <w:tmpl w:val="A8F2C4CE"/>
    <w:lvl w:ilvl="0" w:tplc="F5C66B9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7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9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2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1"/>
  </w:num>
  <w:num w:numId="5">
    <w:abstractNumId w:val="35"/>
  </w:num>
  <w:num w:numId="6">
    <w:abstractNumId w:val="32"/>
  </w:num>
  <w:num w:numId="7">
    <w:abstractNumId w:val="7"/>
  </w:num>
  <w:num w:numId="8">
    <w:abstractNumId w:val="6"/>
  </w:num>
  <w:num w:numId="9">
    <w:abstractNumId w:val="3"/>
  </w:num>
  <w:num w:numId="10">
    <w:abstractNumId w:val="25"/>
  </w:num>
  <w:num w:numId="11">
    <w:abstractNumId w:val="34"/>
  </w:num>
  <w:num w:numId="12">
    <w:abstractNumId w:val="2"/>
  </w:num>
  <w:num w:numId="13">
    <w:abstractNumId w:val="23"/>
  </w:num>
  <w:num w:numId="14">
    <w:abstractNumId w:val="10"/>
  </w:num>
  <w:num w:numId="15">
    <w:abstractNumId w:val="40"/>
  </w:num>
  <w:num w:numId="16">
    <w:abstractNumId w:val="12"/>
  </w:num>
  <w:num w:numId="17">
    <w:abstractNumId w:val="16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29"/>
  </w:num>
  <w:num w:numId="23">
    <w:abstractNumId w:val="26"/>
  </w:num>
  <w:num w:numId="24">
    <w:abstractNumId w:val="28"/>
  </w:num>
  <w:num w:numId="25">
    <w:abstractNumId w:val="8"/>
  </w:num>
  <w:num w:numId="26">
    <w:abstractNumId w:val="13"/>
  </w:num>
  <w:num w:numId="27">
    <w:abstractNumId w:val="33"/>
  </w:num>
  <w:num w:numId="28">
    <w:abstractNumId w:val="27"/>
  </w:num>
  <w:num w:numId="29">
    <w:abstractNumId w:val="22"/>
  </w:num>
  <w:num w:numId="30">
    <w:abstractNumId w:val="38"/>
  </w:num>
  <w:num w:numId="31">
    <w:abstractNumId w:val="11"/>
  </w:num>
  <w:num w:numId="32">
    <w:abstractNumId w:val="9"/>
  </w:num>
  <w:num w:numId="33">
    <w:abstractNumId w:val="36"/>
  </w:num>
  <w:num w:numId="34">
    <w:abstractNumId w:val="37"/>
  </w:num>
  <w:num w:numId="35">
    <w:abstractNumId w:val="15"/>
  </w:num>
  <w:num w:numId="36">
    <w:abstractNumId w:val="39"/>
  </w:num>
  <w:num w:numId="37">
    <w:abstractNumId w:val="19"/>
  </w:num>
  <w:num w:numId="38">
    <w:abstractNumId w:val="4"/>
  </w:num>
  <w:num w:numId="39">
    <w:abstractNumId w:val="0"/>
  </w:num>
  <w:num w:numId="40">
    <w:abstractNumId w:val="20"/>
  </w:num>
  <w:num w:numId="41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3F89"/>
    <w:rsid w:val="00024558"/>
    <w:rsid w:val="00024DA5"/>
    <w:rsid w:val="00034F83"/>
    <w:rsid w:val="00036E14"/>
    <w:rsid w:val="00040A41"/>
    <w:rsid w:val="00041892"/>
    <w:rsid w:val="000434C2"/>
    <w:rsid w:val="000445AD"/>
    <w:rsid w:val="00047807"/>
    <w:rsid w:val="000556DE"/>
    <w:rsid w:val="000910A4"/>
    <w:rsid w:val="0009433C"/>
    <w:rsid w:val="0009787B"/>
    <w:rsid w:val="000A3E19"/>
    <w:rsid w:val="000A77F5"/>
    <w:rsid w:val="000C1873"/>
    <w:rsid w:val="000D0150"/>
    <w:rsid w:val="000E1F72"/>
    <w:rsid w:val="000E2352"/>
    <w:rsid w:val="000E275C"/>
    <w:rsid w:val="000E5E65"/>
    <w:rsid w:val="000F776D"/>
    <w:rsid w:val="00104E58"/>
    <w:rsid w:val="00106AC8"/>
    <w:rsid w:val="001127EF"/>
    <w:rsid w:val="00117813"/>
    <w:rsid w:val="00117952"/>
    <w:rsid w:val="00117A34"/>
    <w:rsid w:val="00124601"/>
    <w:rsid w:val="00125FF7"/>
    <w:rsid w:val="00126719"/>
    <w:rsid w:val="00136AA8"/>
    <w:rsid w:val="00141E45"/>
    <w:rsid w:val="0014280F"/>
    <w:rsid w:val="00161BB9"/>
    <w:rsid w:val="00165131"/>
    <w:rsid w:val="001728D4"/>
    <w:rsid w:val="0017511C"/>
    <w:rsid w:val="00192BCC"/>
    <w:rsid w:val="00196931"/>
    <w:rsid w:val="001A5133"/>
    <w:rsid w:val="001D075B"/>
    <w:rsid w:val="001D2039"/>
    <w:rsid w:val="001D3209"/>
    <w:rsid w:val="001E2146"/>
    <w:rsid w:val="001E2556"/>
    <w:rsid w:val="001E3B05"/>
    <w:rsid w:val="001E528E"/>
    <w:rsid w:val="001F45AB"/>
    <w:rsid w:val="0020287B"/>
    <w:rsid w:val="00204ADC"/>
    <w:rsid w:val="00205A45"/>
    <w:rsid w:val="00206AF4"/>
    <w:rsid w:val="00211CE4"/>
    <w:rsid w:val="0022091C"/>
    <w:rsid w:val="002209A0"/>
    <w:rsid w:val="00220B03"/>
    <w:rsid w:val="00222FE4"/>
    <w:rsid w:val="00232194"/>
    <w:rsid w:val="00236E10"/>
    <w:rsid w:val="00254FDF"/>
    <w:rsid w:val="00255CBF"/>
    <w:rsid w:val="00280752"/>
    <w:rsid w:val="00295312"/>
    <w:rsid w:val="00295743"/>
    <w:rsid w:val="002A6E46"/>
    <w:rsid w:val="002C00E1"/>
    <w:rsid w:val="002C3A1C"/>
    <w:rsid w:val="002D208A"/>
    <w:rsid w:val="002D4B0E"/>
    <w:rsid w:val="002E03BA"/>
    <w:rsid w:val="002E0AB1"/>
    <w:rsid w:val="002F2A9C"/>
    <w:rsid w:val="00300657"/>
    <w:rsid w:val="0030149F"/>
    <w:rsid w:val="00301C9D"/>
    <w:rsid w:val="0030629C"/>
    <w:rsid w:val="00324E21"/>
    <w:rsid w:val="00327D65"/>
    <w:rsid w:val="00344C67"/>
    <w:rsid w:val="0034526B"/>
    <w:rsid w:val="00357F6F"/>
    <w:rsid w:val="00366D15"/>
    <w:rsid w:val="00376F2E"/>
    <w:rsid w:val="00390505"/>
    <w:rsid w:val="003934A9"/>
    <w:rsid w:val="00397253"/>
    <w:rsid w:val="003A5096"/>
    <w:rsid w:val="003C407E"/>
    <w:rsid w:val="003C4918"/>
    <w:rsid w:val="003C7395"/>
    <w:rsid w:val="003D75C1"/>
    <w:rsid w:val="003E0B88"/>
    <w:rsid w:val="003F478D"/>
    <w:rsid w:val="003F545F"/>
    <w:rsid w:val="003F62E9"/>
    <w:rsid w:val="00414D3F"/>
    <w:rsid w:val="00416B7F"/>
    <w:rsid w:val="0042455B"/>
    <w:rsid w:val="0042636B"/>
    <w:rsid w:val="00426370"/>
    <w:rsid w:val="00430A9E"/>
    <w:rsid w:val="00442588"/>
    <w:rsid w:val="00442FB2"/>
    <w:rsid w:val="004439DA"/>
    <w:rsid w:val="004565E1"/>
    <w:rsid w:val="00457887"/>
    <w:rsid w:val="00460310"/>
    <w:rsid w:val="00463397"/>
    <w:rsid w:val="00465BA5"/>
    <w:rsid w:val="00497804"/>
    <w:rsid w:val="004A7763"/>
    <w:rsid w:val="004B42AA"/>
    <w:rsid w:val="004B43FC"/>
    <w:rsid w:val="004C30D1"/>
    <w:rsid w:val="004D4E73"/>
    <w:rsid w:val="004D55C7"/>
    <w:rsid w:val="004D7336"/>
    <w:rsid w:val="004F0E6F"/>
    <w:rsid w:val="004F5E11"/>
    <w:rsid w:val="00504195"/>
    <w:rsid w:val="00504B36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5753"/>
    <w:rsid w:val="0055785E"/>
    <w:rsid w:val="00562CA1"/>
    <w:rsid w:val="005640D6"/>
    <w:rsid w:val="005673AC"/>
    <w:rsid w:val="00580DA7"/>
    <w:rsid w:val="005829C2"/>
    <w:rsid w:val="00590F52"/>
    <w:rsid w:val="00595974"/>
    <w:rsid w:val="00597C6C"/>
    <w:rsid w:val="005A0620"/>
    <w:rsid w:val="005A1B94"/>
    <w:rsid w:val="005A2F03"/>
    <w:rsid w:val="005B619C"/>
    <w:rsid w:val="005C508F"/>
    <w:rsid w:val="005C67D6"/>
    <w:rsid w:val="005D1230"/>
    <w:rsid w:val="00607FB6"/>
    <w:rsid w:val="006163F2"/>
    <w:rsid w:val="00623CE9"/>
    <w:rsid w:val="00631C26"/>
    <w:rsid w:val="006330C3"/>
    <w:rsid w:val="0065059A"/>
    <w:rsid w:val="006548F5"/>
    <w:rsid w:val="006807AB"/>
    <w:rsid w:val="00687965"/>
    <w:rsid w:val="006935D3"/>
    <w:rsid w:val="006A3DB0"/>
    <w:rsid w:val="006B4362"/>
    <w:rsid w:val="006B5DD8"/>
    <w:rsid w:val="006C6365"/>
    <w:rsid w:val="006E24ED"/>
    <w:rsid w:val="006E2E1E"/>
    <w:rsid w:val="006F0858"/>
    <w:rsid w:val="006F2BD7"/>
    <w:rsid w:val="00702F17"/>
    <w:rsid w:val="0071549B"/>
    <w:rsid w:val="00721547"/>
    <w:rsid w:val="00726F43"/>
    <w:rsid w:val="00727CC4"/>
    <w:rsid w:val="007425E3"/>
    <w:rsid w:val="00760897"/>
    <w:rsid w:val="007641A5"/>
    <w:rsid w:val="00775FE5"/>
    <w:rsid w:val="0079549A"/>
    <w:rsid w:val="007A3E93"/>
    <w:rsid w:val="007B1911"/>
    <w:rsid w:val="007B2E76"/>
    <w:rsid w:val="007C03F4"/>
    <w:rsid w:val="007C3133"/>
    <w:rsid w:val="007C40AD"/>
    <w:rsid w:val="007C6292"/>
    <w:rsid w:val="007D1D20"/>
    <w:rsid w:val="007D60FD"/>
    <w:rsid w:val="007D79D7"/>
    <w:rsid w:val="007E6755"/>
    <w:rsid w:val="007F0E5D"/>
    <w:rsid w:val="007F3706"/>
    <w:rsid w:val="00801A05"/>
    <w:rsid w:val="00804254"/>
    <w:rsid w:val="00804299"/>
    <w:rsid w:val="0081706B"/>
    <w:rsid w:val="008231CB"/>
    <w:rsid w:val="00823D02"/>
    <w:rsid w:val="008247F4"/>
    <w:rsid w:val="00837076"/>
    <w:rsid w:val="00846DA6"/>
    <w:rsid w:val="00851596"/>
    <w:rsid w:val="00862C40"/>
    <w:rsid w:val="0087131B"/>
    <w:rsid w:val="00874752"/>
    <w:rsid w:val="00892FEC"/>
    <w:rsid w:val="008A196A"/>
    <w:rsid w:val="008A2665"/>
    <w:rsid w:val="008B1614"/>
    <w:rsid w:val="008B285D"/>
    <w:rsid w:val="008B3CA5"/>
    <w:rsid w:val="008B5BBD"/>
    <w:rsid w:val="008C03DD"/>
    <w:rsid w:val="008C226E"/>
    <w:rsid w:val="008C43DD"/>
    <w:rsid w:val="008C5C60"/>
    <w:rsid w:val="008C6D51"/>
    <w:rsid w:val="008D20FC"/>
    <w:rsid w:val="008D4DAF"/>
    <w:rsid w:val="008F467A"/>
    <w:rsid w:val="008F4DF7"/>
    <w:rsid w:val="009126E2"/>
    <w:rsid w:val="00921FCD"/>
    <w:rsid w:val="009249F3"/>
    <w:rsid w:val="00930D2E"/>
    <w:rsid w:val="00936E0E"/>
    <w:rsid w:val="00953EDC"/>
    <w:rsid w:val="00954559"/>
    <w:rsid w:val="009555A9"/>
    <w:rsid w:val="009628FE"/>
    <w:rsid w:val="00977F73"/>
    <w:rsid w:val="009811FF"/>
    <w:rsid w:val="009926F9"/>
    <w:rsid w:val="009A11E4"/>
    <w:rsid w:val="009A306D"/>
    <w:rsid w:val="009B1F50"/>
    <w:rsid w:val="009B3352"/>
    <w:rsid w:val="009B6389"/>
    <w:rsid w:val="009C7443"/>
    <w:rsid w:val="009D0ED0"/>
    <w:rsid w:val="009D42FF"/>
    <w:rsid w:val="009D564E"/>
    <w:rsid w:val="009D696A"/>
    <w:rsid w:val="009D6FA1"/>
    <w:rsid w:val="009E596D"/>
    <w:rsid w:val="009E624F"/>
    <w:rsid w:val="009F0AA1"/>
    <w:rsid w:val="009F59F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73A5B"/>
    <w:rsid w:val="00AA6063"/>
    <w:rsid w:val="00AA687C"/>
    <w:rsid w:val="00AA70CA"/>
    <w:rsid w:val="00AA74CF"/>
    <w:rsid w:val="00AB0363"/>
    <w:rsid w:val="00AB0613"/>
    <w:rsid w:val="00AB2715"/>
    <w:rsid w:val="00AB63C0"/>
    <w:rsid w:val="00AC0C77"/>
    <w:rsid w:val="00AC1372"/>
    <w:rsid w:val="00AD0BCA"/>
    <w:rsid w:val="00AD2500"/>
    <w:rsid w:val="00AD57C8"/>
    <w:rsid w:val="00B02270"/>
    <w:rsid w:val="00B056D6"/>
    <w:rsid w:val="00B14C5B"/>
    <w:rsid w:val="00B231E7"/>
    <w:rsid w:val="00B27B68"/>
    <w:rsid w:val="00B62F01"/>
    <w:rsid w:val="00B81428"/>
    <w:rsid w:val="00B94A4F"/>
    <w:rsid w:val="00BA3897"/>
    <w:rsid w:val="00BB577B"/>
    <w:rsid w:val="00BD1C73"/>
    <w:rsid w:val="00BD4103"/>
    <w:rsid w:val="00BE069E"/>
    <w:rsid w:val="00BE1A2A"/>
    <w:rsid w:val="00BF3051"/>
    <w:rsid w:val="00C01F32"/>
    <w:rsid w:val="00C0721D"/>
    <w:rsid w:val="00C125A5"/>
    <w:rsid w:val="00C17215"/>
    <w:rsid w:val="00C22ED0"/>
    <w:rsid w:val="00C25AF0"/>
    <w:rsid w:val="00C32986"/>
    <w:rsid w:val="00C35136"/>
    <w:rsid w:val="00C41283"/>
    <w:rsid w:val="00C44B4B"/>
    <w:rsid w:val="00C62D18"/>
    <w:rsid w:val="00C6639E"/>
    <w:rsid w:val="00C701DD"/>
    <w:rsid w:val="00C73339"/>
    <w:rsid w:val="00C7679D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16AD3"/>
    <w:rsid w:val="00D2075F"/>
    <w:rsid w:val="00D30607"/>
    <w:rsid w:val="00D45004"/>
    <w:rsid w:val="00D45641"/>
    <w:rsid w:val="00D469C2"/>
    <w:rsid w:val="00D56400"/>
    <w:rsid w:val="00D60392"/>
    <w:rsid w:val="00D63CDF"/>
    <w:rsid w:val="00D64517"/>
    <w:rsid w:val="00D8001D"/>
    <w:rsid w:val="00D81251"/>
    <w:rsid w:val="00D84228"/>
    <w:rsid w:val="00D917B5"/>
    <w:rsid w:val="00D94753"/>
    <w:rsid w:val="00D95655"/>
    <w:rsid w:val="00DA5247"/>
    <w:rsid w:val="00DA6505"/>
    <w:rsid w:val="00DC0799"/>
    <w:rsid w:val="00DD3AB8"/>
    <w:rsid w:val="00DD4460"/>
    <w:rsid w:val="00DE0D52"/>
    <w:rsid w:val="00DE7577"/>
    <w:rsid w:val="00DF5867"/>
    <w:rsid w:val="00DF7DF0"/>
    <w:rsid w:val="00E02631"/>
    <w:rsid w:val="00E07D74"/>
    <w:rsid w:val="00E116EB"/>
    <w:rsid w:val="00E22C14"/>
    <w:rsid w:val="00E51049"/>
    <w:rsid w:val="00E5165A"/>
    <w:rsid w:val="00E65387"/>
    <w:rsid w:val="00E65C7C"/>
    <w:rsid w:val="00E949CA"/>
    <w:rsid w:val="00EA2430"/>
    <w:rsid w:val="00EA5B5C"/>
    <w:rsid w:val="00EC0A06"/>
    <w:rsid w:val="00ED0871"/>
    <w:rsid w:val="00ED5628"/>
    <w:rsid w:val="00ED57B2"/>
    <w:rsid w:val="00F06449"/>
    <w:rsid w:val="00F10767"/>
    <w:rsid w:val="00F10857"/>
    <w:rsid w:val="00F13CC6"/>
    <w:rsid w:val="00F25262"/>
    <w:rsid w:val="00F340B7"/>
    <w:rsid w:val="00F62A99"/>
    <w:rsid w:val="00F64377"/>
    <w:rsid w:val="00F66957"/>
    <w:rsid w:val="00F81D72"/>
    <w:rsid w:val="00F9291A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link w:val="ac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b/>
      <w:bCs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aliases w:val="Обычный (веб) Знак,Обычный (Web)1"/>
    <w:basedOn w:val="a0"/>
    <w:uiPriority w:val="99"/>
    <w:qFormat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uiPriority w:val="99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0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6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link w:val="ab"/>
    <w:locked/>
    <w:rsid w:val="00E07D74"/>
    <w:rPr>
      <w:rFonts w:cs="Calibri"/>
      <w:sz w:val="22"/>
      <w:szCs w:val="22"/>
    </w:rPr>
  </w:style>
  <w:style w:type="character" w:customStyle="1" w:styleId="affff0">
    <w:name w:val="Сноска_"/>
    <w:basedOn w:val="a1"/>
    <w:link w:val="affff1"/>
    <w:rsid w:val="00E07D74"/>
    <w:rPr>
      <w:sz w:val="19"/>
      <w:szCs w:val="19"/>
      <w:shd w:val="clear" w:color="auto" w:fill="FFFFFF"/>
    </w:rPr>
  </w:style>
  <w:style w:type="paragraph" w:customStyle="1" w:styleId="affff1">
    <w:name w:val="Сноска"/>
    <w:basedOn w:val="a0"/>
    <w:link w:val="affff0"/>
    <w:rsid w:val="00E07D74"/>
    <w:pPr>
      <w:shd w:val="clear" w:color="auto" w:fill="FFFFFF"/>
      <w:spacing w:line="223" w:lineRule="exact"/>
      <w:jc w:val="both"/>
    </w:pPr>
    <w:rPr>
      <w:rFonts w:ascii="Calibri" w:hAnsi="Calibri"/>
      <w:sz w:val="19"/>
      <w:szCs w:val="19"/>
    </w:rPr>
  </w:style>
  <w:style w:type="character" w:customStyle="1" w:styleId="2c">
    <w:name w:val="Основной текст (2)_"/>
    <w:basedOn w:val="a1"/>
    <w:link w:val="2d"/>
    <w:rsid w:val="00E07D74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E07D74"/>
    <w:pPr>
      <w:shd w:val="clear" w:color="auto" w:fill="FFFFFF"/>
      <w:spacing w:before="180" w:line="230" w:lineRule="exact"/>
      <w:jc w:val="center"/>
    </w:pPr>
    <w:rPr>
      <w:rFonts w:ascii="Calibri" w:hAnsi="Calibri"/>
      <w:sz w:val="20"/>
      <w:szCs w:val="20"/>
    </w:rPr>
  </w:style>
  <w:style w:type="character" w:customStyle="1" w:styleId="FontStyle11">
    <w:name w:val="Font Style11"/>
    <w:rsid w:val="00E07D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4E86FB96E831668B823CF6B49306E554540A3F27C5DEE72AD09A3D7AD683AC1F2AD8A09290829DD5B8AECEBA3ECAF7F9F4C720E06412EE767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E157C19D20DEAE69F3CDB03267D172C9824D95A4EDD81004528D9B5368791F51BD15BBCA35957012650C29EB89C17AAA6314599AD58562d13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03CC19142E454589D6268D159BFF064C9AEC3C6778103DA4878A325DE0C43290E61F25D927FFD94AE133693206A2ED7ACBDA35B473D37A68u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3CC19142E454589D6268D159BFF064C9BEB356E79103DA4878A325DE0C43282E64729D92EE1D84CF465387465u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D3D36-B7CD-40ED-A108-0A701136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6591</Words>
  <Characters>56523</Characters>
  <Application>Microsoft Office Word</Application>
  <DocSecurity>0</DocSecurity>
  <Lines>471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джангирова_ев</cp:lastModifiedBy>
  <cp:revision>3</cp:revision>
  <cp:lastPrinted>2021-06-30T14:03:00Z</cp:lastPrinted>
  <dcterms:created xsi:type="dcterms:W3CDTF">2021-12-01T11:36:00Z</dcterms:created>
  <dcterms:modified xsi:type="dcterms:W3CDTF">2021-12-01T11:36:00Z</dcterms:modified>
</cp:coreProperties>
</file>