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EF0" w:rsidRPr="00581EF0" w:rsidRDefault="00305993" w:rsidP="00305993">
      <w:pPr>
        <w:pStyle w:val="a3"/>
        <w:ind w:firstLine="567"/>
        <w:jc w:val="center"/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</w:pPr>
      <w:r w:rsidRPr="00581EF0"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  <w:t>ОСОБЕННОСТИ</w:t>
      </w:r>
      <w:r w:rsidR="00581EF0" w:rsidRPr="00581EF0">
        <w:rPr>
          <w:rFonts w:ascii="Times New Roman" w:hAnsi="Times New Roman" w:cs="Times New Roman"/>
          <w:b/>
          <w:color w:val="FF0000"/>
          <w:kern w:val="36"/>
          <w:sz w:val="28"/>
          <w:szCs w:val="28"/>
          <w:lang w:eastAsia="ru-RU"/>
        </w:rPr>
        <w:t xml:space="preserve"> ВВЕДЕНИЯ РЕЖИМОВ ФУНКЦИОНИРОВАНИЯ СИСТЕМЫ ПРЕДУПРЕЖДЕНИЯ И ЛИКВИДАЦИИ ЧРЕЗВЫЧАЙНЫХ СИТУАЦИЙ </w:t>
      </w:r>
    </w:p>
    <w:p w:rsidR="00305993" w:rsidRPr="00305993" w:rsidRDefault="00581EF0" w:rsidP="00305993">
      <w:pPr>
        <w:pStyle w:val="a3"/>
        <w:ind w:firstLine="567"/>
        <w:jc w:val="center"/>
        <w:rPr>
          <w:rFonts w:ascii="Times New Roman" w:hAnsi="Times New Roman" w:cs="Times New Roman"/>
          <w:color w:val="FF0000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FF0000"/>
          <w:kern w:val="36"/>
          <w:sz w:val="28"/>
          <w:szCs w:val="28"/>
          <w:lang w:eastAsia="ru-RU"/>
        </w:rPr>
        <w:t xml:space="preserve"> 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В соответствии с </w:t>
      </w:r>
      <w:r w:rsidRPr="000A7EE0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Постановление</w:t>
      </w:r>
      <w:r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м</w:t>
      </w:r>
      <w:r w:rsidRPr="000A7EE0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Правительства РФ</w:t>
      </w:r>
      <w:r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0A7EE0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от 30 декабря 2003 г. </w:t>
      </w:r>
      <w:r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№</w:t>
      </w:r>
      <w:r w:rsidRPr="000A7EE0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794 </w:t>
      </w:r>
      <w:r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«</w:t>
      </w:r>
      <w:r w:rsidRPr="000A7EE0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О единой государственной системе предупреждения и ликвидации чрезвычайных</w:t>
      </w:r>
      <w:r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ситуаций» и в</w:t>
      </w:r>
      <w:r w:rsidRPr="000A7EE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зависимости от обстановки, масштаба прогнозируемой или возникшей ЧС, решением соответствующих органов </w:t>
      </w:r>
      <w:hyperlink r:id="rId4" w:history="1">
        <w:r w:rsidRPr="000A7EE0">
          <w:rPr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исполнительной власти</w:t>
        </w:r>
      </w:hyperlink>
      <w:r w:rsidRPr="000A7EE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субъектов РФ и органов местного самоуправления в пределах конкретной территории устанавливается один из следующих режимов функционирования РСЧС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Pr="000A7EE0">
        <w:rPr>
          <w:rFonts w:ascii="Times New Roman" w:hAnsi="Times New Roman" w:cs="Times New Roman"/>
          <w:sz w:val="28"/>
          <w:szCs w:val="28"/>
        </w:rPr>
        <w:t>Един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0A7EE0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0A7EE0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A7EE0">
        <w:rPr>
          <w:rFonts w:ascii="Times New Roman" w:hAnsi="Times New Roman" w:cs="Times New Roman"/>
          <w:sz w:val="28"/>
          <w:szCs w:val="28"/>
        </w:rPr>
        <w:t xml:space="preserve"> предупреждения и ликвидации чрезвычайных</w:t>
      </w:r>
      <w:proofErr w:type="gramEnd"/>
      <w:r w:rsidRPr="000A7EE0">
        <w:rPr>
          <w:rFonts w:ascii="Times New Roman" w:hAnsi="Times New Roman" w:cs="Times New Roman"/>
          <w:sz w:val="28"/>
          <w:szCs w:val="28"/>
        </w:rPr>
        <w:t xml:space="preserve"> ситуаций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A7EE0">
        <w:rPr>
          <w:rFonts w:ascii="Times New Roman" w:hAnsi="Times New Roman" w:cs="Times New Roman"/>
          <w:sz w:val="28"/>
          <w:szCs w:val="28"/>
        </w:rPr>
        <w:t>: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а) </w:t>
      </w:r>
      <w:r w:rsidRPr="000A7EE0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режим повседневной деятельности </w:t>
      </w:r>
      <w:r w:rsidRPr="000A7EE0">
        <w:rPr>
          <w:rFonts w:ascii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A7EE0">
        <w:rPr>
          <w:rFonts w:ascii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0A7EE0">
        <w:rPr>
          <w:rFonts w:ascii="Times New Roman" w:hAnsi="Times New Roman" w:cs="Times New Roman"/>
          <w:sz w:val="28"/>
          <w:szCs w:val="28"/>
          <w:lang w:eastAsia="ru-RU"/>
        </w:rPr>
        <w:t xml:space="preserve"> нормальной производственно-промышленной, радиационной, химической, биологической (бактериологической), сейсмической и гидрометеорологической обстановке, при отсутствии </w:t>
      </w:r>
      <w:hyperlink r:id="rId5" w:history="1">
        <w:r w:rsidRPr="000A7EE0">
          <w:rPr>
            <w:rFonts w:ascii="Times New Roman" w:hAnsi="Times New Roman" w:cs="Times New Roman"/>
            <w:color w:val="000000" w:themeColor="text1"/>
            <w:sz w:val="28"/>
            <w:szCs w:val="28"/>
            <w:lang w:eastAsia="ru-RU"/>
          </w:rPr>
          <w:t>эпидемий, эпизоотий, эпифитотий</w:t>
        </w:r>
      </w:hyperlink>
      <w:r w:rsidRPr="000A7EE0">
        <w:rPr>
          <w:rFonts w:ascii="Times New Roman" w:hAnsi="Times New Roman" w:cs="Times New Roman"/>
          <w:sz w:val="28"/>
          <w:szCs w:val="28"/>
          <w:lang w:eastAsia="ru-RU"/>
        </w:rPr>
        <w:t> и пожаров;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б) </w:t>
      </w:r>
      <w:r w:rsidRPr="000A7EE0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режим повышенной готовности </w:t>
      </w:r>
      <w:r w:rsidRPr="000A7EE0">
        <w:rPr>
          <w:rFonts w:ascii="Times New Roman" w:hAnsi="Times New Roman" w:cs="Times New Roman"/>
          <w:sz w:val="28"/>
          <w:szCs w:val="28"/>
          <w:lang w:eastAsia="ru-RU"/>
        </w:rPr>
        <w:t>вводится при ухудшении производственно-промышленной, радиационной, химической, биологической (бактериологической), сейсмической и гидрометеорологической обстановки, при получении прогноза о возможности возникновения ЧС;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в) </w:t>
      </w:r>
      <w:r w:rsidRPr="000A7EE0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режим чрезвычайной ситуации </w:t>
      </w:r>
      <w:r w:rsidRPr="000A7EE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– </w:t>
      </w:r>
      <w:r w:rsidRPr="000A7EE0">
        <w:rPr>
          <w:rFonts w:ascii="Times New Roman" w:hAnsi="Times New Roman" w:cs="Times New Roman"/>
          <w:sz w:val="28"/>
          <w:szCs w:val="28"/>
          <w:lang w:eastAsia="ru-RU"/>
        </w:rPr>
        <w:t>при возникновении и во время ликвидации ЧС природного и техногенного характера.</w:t>
      </w:r>
    </w:p>
    <w:p w:rsidR="00305993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В зависимости от режима функционирования РСЧС проводит следующие мероприятия.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 режиме повседневной деятельности</w:t>
      </w:r>
      <w:r w:rsidRPr="000A7EE0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0A7EE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РСЧС осуществляет: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1. Наблюдение и контроль состояни</w:t>
      </w:r>
      <w:r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0A7EE0">
        <w:rPr>
          <w:rFonts w:ascii="Times New Roman" w:hAnsi="Times New Roman" w:cs="Times New Roman"/>
          <w:sz w:val="28"/>
          <w:szCs w:val="28"/>
          <w:lang w:eastAsia="ru-RU"/>
        </w:rPr>
        <w:t xml:space="preserve"> окружающей среды, обстановкой на потенциально опасных объектах и на прилегающих к ним территориях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2. Планирование и выполнение целевых и научно-технических программ и мер по предупреждению ЧС, обеспечение безопасности и защиты населения; сокращение возможных потерь и ущерба, а также осуществление мероприятий по повышению устойчивости функционирования промышленных объектов и отраслей экономики в ЧС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3. Создание и поддержание в готовности сил и средств ликвидации последствий ЧС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4. Совершенствование подготовки органов управления по делам ГО и ЧС, сил и сре</w:t>
      </w:r>
      <w:proofErr w:type="gramStart"/>
      <w:r w:rsidRPr="000A7EE0">
        <w:rPr>
          <w:rFonts w:ascii="Times New Roman" w:hAnsi="Times New Roman" w:cs="Times New Roman"/>
          <w:sz w:val="28"/>
          <w:szCs w:val="28"/>
          <w:lang w:eastAsia="ru-RU"/>
        </w:rPr>
        <w:t>дств к д</w:t>
      </w:r>
      <w:proofErr w:type="gramEnd"/>
      <w:r w:rsidRPr="000A7EE0">
        <w:rPr>
          <w:rFonts w:ascii="Times New Roman" w:hAnsi="Times New Roman" w:cs="Times New Roman"/>
          <w:sz w:val="28"/>
          <w:szCs w:val="28"/>
          <w:lang w:eastAsia="ru-RU"/>
        </w:rPr>
        <w:t>ействиям в ЧС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5. Организация обучения населения способам защиты и действиям в ЧС;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6. Создание и пополнение резервов финансовых и материально-технических ресурсов для ликвидации ЧС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7. Оформление целевых видов страхования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8. Участие в проведении заблаговременных мероприятий по подготовке к введению ГО.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В режиме повышенной готовности РСЧС осуществляет следующие мероприятия: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1. Непосредственное руководство соответствующими комиссиями по ЧС, функционированием подсистем и звеньев РСЧС, формирование при необходимости оперативных групп для выявления причин ухудшения обстановки непосредственно в районе возможного бедствия, выработка предложений по ее нормализации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2. Усиление дежурно-диспетчерской службы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3. Усиление наблюдения и контроля состояни</w:t>
      </w:r>
      <w:r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0A7EE0">
        <w:rPr>
          <w:rFonts w:ascii="Times New Roman" w:hAnsi="Times New Roman" w:cs="Times New Roman"/>
          <w:sz w:val="28"/>
          <w:szCs w:val="28"/>
          <w:lang w:eastAsia="ru-RU"/>
        </w:rPr>
        <w:t xml:space="preserve"> окружающей природной среды, обстановки на потенциально опасных объектах и прилегающих к ним территориях; прогнозирование возможности возникновения ЧС и их масштабов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4. Принятие мер по защите населения и окружающей природной среды, по обеспечению устойчивого функционирования объектов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5. Приведение в состояние готовности сил и средств, уточнение планов действий и выдвижение при необходимости в предполагаемый район ЧС.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В режиме повышенной готовности управление РСЧС осуществляется из пунктов постоянного расположения органов повседневного управления и (при необходимости) из вспомогательных пунктов управления (подвижных и стационарных).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 режиме чрезвычайной ситуации осуществляются следующие мероприятия: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1. Организация защиты населения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2. Выдвижение оперативных групп в район ЧС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3. Определение (разведка) границ зоны ЧС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4. Организация ликвидации ЧС, защита населения и территории, проведение аварийно-спасательных и других неотложных работ по эвакуации населения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5. Организация работ по обеспечению устойчивого функционирования отраслей экономики и объектов, первоочередному жизнеобеспечению пострадавшего населения, оказанию экстренной медицинской помощи, проведение других неотложных мероприятий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6. Осуществление непрерывного контроля состояни</w:t>
      </w:r>
      <w:r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0A7EE0">
        <w:rPr>
          <w:rFonts w:ascii="Times New Roman" w:hAnsi="Times New Roman" w:cs="Times New Roman"/>
          <w:sz w:val="28"/>
          <w:szCs w:val="28"/>
          <w:lang w:eastAsia="ru-RU"/>
        </w:rPr>
        <w:t xml:space="preserve"> окружающей природной среды в районе ЧС, за обстановкой на аварийных объектах и на прилегающей к ним территории.</w:t>
      </w:r>
    </w:p>
    <w:p w:rsidR="00305993" w:rsidRPr="000A7EE0" w:rsidRDefault="00305993" w:rsidP="003059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7EE0">
        <w:rPr>
          <w:rFonts w:ascii="Times New Roman" w:hAnsi="Times New Roman" w:cs="Times New Roman"/>
          <w:sz w:val="28"/>
          <w:szCs w:val="28"/>
          <w:lang w:eastAsia="ru-RU"/>
        </w:rPr>
        <w:t>В режиме чрезвычайной ситуации управление РСЧС осуществляется из пунктов повседневного управления и вспомогательных пунктов управления (подвижных и стационарных) в зависимости от развития ЧС.</w:t>
      </w:r>
    </w:p>
    <w:p w:rsidR="00333E5B" w:rsidRDefault="00333E5B"/>
    <w:sectPr w:rsidR="00333E5B" w:rsidSect="0033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05993"/>
    <w:rsid w:val="00305993"/>
    <w:rsid w:val="00333E5B"/>
    <w:rsid w:val="00581EF0"/>
    <w:rsid w:val="006C0379"/>
    <w:rsid w:val="00736328"/>
    <w:rsid w:val="00C63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59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udopedia.ru/8_119546_ponyatiya-epizootiya-epifitotiya-panfitotiya-infektsionnie-zabolevaniya-zhivotnih-i-rasteniy.html" TargetMode="External"/><Relationship Id="rId4" Type="http://schemas.openxmlformats.org/officeDocument/2006/relationships/hyperlink" Target="https://studopedia.ru/7_120017_osobennosti-ispolnitelnoy-vlasti-ispolnitelnaya-i-rasporyaditelnaya-deyatelnos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муравик_ав</dc:creator>
  <cp:lastModifiedBy>джумалиева_юв</cp:lastModifiedBy>
  <cp:revision>2</cp:revision>
  <dcterms:created xsi:type="dcterms:W3CDTF">2020-04-22T09:49:00Z</dcterms:created>
  <dcterms:modified xsi:type="dcterms:W3CDTF">2020-04-22T09:49:00Z</dcterms:modified>
</cp:coreProperties>
</file>