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0" w:rsidRDefault="00C540A0" w:rsidP="00F36279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109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10490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A23E0" w:rsidRDefault="00BA23E0" w:rsidP="00BA23E0">
      <w:pPr>
        <w:jc w:val="both"/>
      </w:pPr>
      <w:r>
        <w:t>Настоящим заявлением я _____________________________________________________________</w:t>
      </w:r>
    </w:p>
    <w:p w:rsidR="00BA23E0" w:rsidRDefault="007A4F81" w:rsidP="00BA23E0">
      <w:pPr>
        <w:ind w:left="-567"/>
        <w:jc w:val="both"/>
      </w:pPr>
      <w:r>
        <w:t xml:space="preserve">   </w:t>
      </w:r>
      <w:r w:rsidR="00BA23E0">
        <w:t>___________________________________________________________________________________</w:t>
      </w:r>
      <w:r>
        <w:t>____</w:t>
      </w:r>
      <w:r w:rsidR="00BA23E0">
        <w:t xml:space="preserve"> </w:t>
      </w:r>
    </w:p>
    <w:p w:rsidR="00BA23E0" w:rsidRPr="007A4F81" w:rsidRDefault="007A4F81" w:rsidP="007A4F81">
      <w:pPr>
        <w:ind w:left="-567"/>
        <w:jc w:val="both"/>
        <w:rPr>
          <w:i/>
        </w:rPr>
      </w:pPr>
      <w:r>
        <w:t xml:space="preserve">  </w:t>
      </w:r>
      <w:r w:rsidR="00BA23E0">
        <w:t>даю с</w:t>
      </w:r>
      <w:r w:rsidR="00BA23E0" w:rsidRPr="00C74C3D">
        <w:t>огласие на обработку персональных данных (</w:t>
      </w:r>
      <w:r w:rsidR="00BA23E0" w:rsidRPr="007A4F81">
        <w:rPr>
          <w:i/>
        </w:rPr>
        <w:t xml:space="preserve">в случае если застройщиком является        </w:t>
      </w:r>
      <w:r>
        <w:rPr>
          <w:i/>
        </w:rPr>
        <w:t xml:space="preserve"> </w:t>
      </w:r>
      <w:r w:rsidR="00BA23E0" w:rsidRPr="007A4F81">
        <w:rPr>
          <w:i/>
        </w:rPr>
        <w:t>физическое лицо</w:t>
      </w:r>
      <w:r w:rsidR="00BA23E0" w:rsidRPr="00C74C3D">
        <w:t>).</w:t>
      </w: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452"/>
        <w:gridCol w:w="431"/>
        <w:gridCol w:w="6040"/>
      </w:tblGrid>
      <w:tr w:rsidR="00BA23E0" w:rsidRPr="001A5695" w:rsidTr="00FC7847">
        <w:trPr>
          <w:trHeight w:val="9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BA23E0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A23E0" w:rsidRPr="001A5695" w:rsidTr="00FC784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5F2BC1" w:rsidRPr="004E544A" w:rsidRDefault="005F2BC1" w:rsidP="004E544A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sectPr w:rsidR="005F2BC1" w:rsidRPr="004E544A" w:rsidSect="00F56706">
      <w:headerReference w:type="default" r:id="rId8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15" w:rsidRDefault="001B7B15">
      <w:r>
        <w:separator/>
      </w:r>
    </w:p>
  </w:endnote>
  <w:endnote w:type="continuationSeparator" w:id="1">
    <w:p w:rsidR="001B7B15" w:rsidRDefault="001B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15" w:rsidRDefault="001B7B15">
      <w:r>
        <w:separator/>
      </w:r>
    </w:p>
  </w:footnote>
  <w:footnote w:type="continuationSeparator" w:id="1">
    <w:p w:rsidR="001B7B15" w:rsidRDefault="001B7B15">
      <w:r>
        <w:continuationSeparator/>
      </w:r>
    </w:p>
  </w:footnote>
  <w:footnote w:id="2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C5" w:rsidRDefault="00FB17C5">
    <w:pPr>
      <w:pStyle w:val="a7"/>
      <w:jc w:val="center"/>
    </w:pPr>
  </w:p>
  <w:p w:rsidR="00FB17C5" w:rsidRDefault="00FB17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2E84"/>
    <w:rsid w:val="000067C7"/>
    <w:rsid w:val="0000745B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70992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39E9"/>
    <w:rsid w:val="000B6122"/>
    <w:rsid w:val="000C155D"/>
    <w:rsid w:val="000C2663"/>
    <w:rsid w:val="000C53AF"/>
    <w:rsid w:val="000C6A55"/>
    <w:rsid w:val="000C6B65"/>
    <w:rsid w:val="000C713F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A7CA0"/>
    <w:rsid w:val="001B0BD9"/>
    <w:rsid w:val="001B4C31"/>
    <w:rsid w:val="001B5F7B"/>
    <w:rsid w:val="001B7B15"/>
    <w:rsid w:val="001C042D"/>
    <w:rsid w:val="001C5D35"/>
    <w:rsid w:val="001D3BA7"/>
    <w:rsid w:val="001D5955"/>
    <w:rsid w:val="001D6412"/>
    <w:rsid w:val="001E03A8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25D5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6F2D"/>
    <w:rsid w:val="003712C5"/>
    <w:rsid w:val="003777F0"/>
    <w:rsid w:val="00381F0B"/>
    <w:rsid w:val="00387344"/>
    <w:rsid w:val="00387D8A"/>
    <w:rsid w:val="00395160"/>
    <w:rsid w:val="00397FE2"/>
    <w:rsid w:val="003A1B63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9B4"/>
    <w:rsid w:val="00401698"/>
    <w:rsid w:val="00403454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E544A"/>
    <w:rsid w:val="004E72A6"/>
    <w:rsid w:val="004F1C23"/>
    <w:rsid w:val="004F42F5"/>
    <w:rsid w:val="005028D8"/>
    <w:rsid w:val="00513EC4"/>
    <w:rsid w:val="00516D94"/>
    <w:rsid w:val="00521F26"/>
    <w:rsid w:val="00523C3F"/>
    <w:rsid w:val="005249C9"/>
    <w:rsid w:val="00547B94"/>
    <w:rsid w:val="005519A3"/>
    <w:rsid w:val="00554C70"/>
    <w:rsid w:val="005552E5"/>
    <w:rsid w:val="00555BC0"/>
    <w:rsid w:val="005611B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332D"/>
    <w:rsid w:val="005F1A51"/>
    <w:rsid w:val="005F2BC1"/>
    <w:rsid w:val="005F2E84"/>
    <w:rsid w:val="005F68AD"/>
    <w:rsid w:val="00601B10"/>
    <w:rsid w:val="00605851"/>
    <w:rsid w:val="00607BF7"/>
    <w:rsid w:val="006114C1"/>
    <w:rsid w:val="00613E26"/>
    <w:rsid w:val="00615E1A"/>
    <w:rsid w:val="006220C9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4AE"/>
    <w:rsid w:val="006E1FB3"/>
    <w:rsid w:val="006E3461"/>
    <w:rsid w:val="006E5348"/>
    <w:rsid w:val="006E54F0"/>
    <w:rsid w:val="006F1C59"/>
    <w:rsid w:val="006F2031"/>
    <w:rsid w:val="006F6120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00B0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0B13"/>
    <w:rsid w:val="007B2A0B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06E7F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2BF0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58AE"/>
    <w:rsid w:val="009330D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B2111"/>
    <w:rsid w:val="009B259B"/>
    <w:rsid w:val="009B27A4"/>
    <w:rsid w:val="009B47C4"/>
    <w:rsid w:val="009B56A3"/>
    <w:rsid w:val="009C48E2"/>
    <w:rsid w:val="009E7014"/>
    <w:rsid w:val="00A00A83"/>
    <w:rsid w:val="00A10E17"/>
    <w:rsid w:val="00A11EAA"/>
    <w:rsid w:val="00A14A55"/>
    <w:rsid w:val="00A15F03"/>
    <w:rsid w:val="00A17C81"/>
    <w:rsid w:val="00A23585"/>
    <w:rsid w:val="00A24023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3F50"/>
    <w:rsid w:val="00AC49E9"/>
    <w:rsid w:val="00AD3A0A"/>
    <w:rsid w:val="00AD57A1"/>
    <w:rsid w:val="00AD5A5A"/>
    <w:rsid w:val="00AD7644"/>
    <w:rsid w:val="00AE0F70"/>
    <w:rsid w:val="00AE25CC"/>
    <w:rsid w:val="00AE54C5"/>
    <w:rsid w:val="00AF01D0"/>
    <w:rsid w:val="00AF0ACA"/>
    <w:rsid w:val="00AF7C9A"/>
    <w:rsid w:val="00B025D5"/>
    <w:rsid w:val="00B05BFC"/>
    <w:rsid w:val="00B06487"/>
    <w:rsid w:val="00B10860"/>
    <w:rsid w:val="00B11A42"/>
    <w:rsid w:val="00B12893"/>
    <w:rsid w:val="00B13FAA"/>
    <w:rsid w:val="00B145D3"/>
    <w:rsid w:val="00B17A09"/>
    <w:rsid w:val="00B22518"/>
    <w:rsid w:val="00B272D1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540A0"/>
    <w:rsid w:val="00C62B5C"/>
    <w:rsid w:val="00C703C6"/>
    <w:rsid w:val="00C74C3D"/>
    <w:rsid w:val="00C752A9"/>
    <w:rsid w:val="00C778B3"/>
    <w:rsid w:val="00C81AAB"/>
    <w:rsid w:val="00C838B2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7A0"/>
    <w:rsid w:val="00CD7F31"/>
    <w:rsid w:val="00CF004F"/>
    <w:rsid w:val="00CF1481"/>
    <w:rsid w:val="00D00B72"/>
    <w:rsid w:val="00D031CE"/>
    <w:rsid w:val="00D03C4A"/>
    <w:rsid w:val="00D04F36"/>
    <w:rsid w:val="00D06A5F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20AB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5909"/>
    <w:rsid w:val="00E05BE2"/>
    <w:rsid w:val="00E10CD8"/>
    <w:rsid w:val="00E40226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A5B6E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1FFF"/>
    <w:rsid w:val="00F32F22"/>
    <w:rsid w:val="00F3569A"/>
    <w:rsid w:val="00F36279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80FB4"/>
    <w:rsid w:val="00FA09C9"/>
    <w:rsid w:val="00FB035A"/>
    <w:rsid w:val="00FB17C5"/>
    <w:rsid w:val="00FC3B89"/>
    <w:rsid w:val="00FC46D5"/>
    <w:rsid w:val="00FC7847"/>
    <w:rsid w:val="00FE101E"/>
    <w:rsid w:val="00FE337E"/>
    <w:rsid w:val="00FE6412"/>
    <w:rsid w:val="00FE731F"/>
    <w:rsid w:val="00FF2CD0"/>
    <w:rsid w:val="00FF3C34"/>
    <w:rsid w:val="00FF5283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815-5A4B-43FB-A889-C46539F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куликова_на</cp:lastModifiedBy>
  <cp:revision>2</cp:revision>
  <cp:lastPrinted>2023-02-20T13:46:00Z</cp:lastPrinted>
  <dcterms:created xsi:type="dcterms:W3CDTF">2023-04-12T08:33:00Z</dcterms:created>
  <dcterms:modified xsi:type="dcterms:W3CDTF">2023-04-12T08:33:00Z</dcterms:modified>
</cp:coreProperties>
</file>